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526"/>
        <w:gridCol w:w="996"/>
        <w:gridCol w:w="2714"/>
        <w:gridCol w:w="15"/>
        <w:gridCol w:w="842"/>
        <w:gridCol w:w="27"/>
        <w:gridCol w:w="960"/>
        <w:gridCol w:w="431"/>
        <w:gridCol w:w="245"/>
        <w:gridCol w:w="1173"/>
        <w:gridCol w:w="71"/>
        <w:gridCol w:w="1261"/>
      </w:tblGrid>
      <w:tr w:rsidR="00BE2E64" w:rsidRPr="008D040A" w14:paraId="0749C9BF" w14:textId="77777777" w:rsidTr="00504CCD">
        <w:tc>
          <w:tcPr>
            <w:tcW w:w="5251" w:type="dxa"/>
            <w:gridSpan w:val="4"/>
          </w:tcPr>
          <w:p w14:paraId="1C9D120D" w14:textId="77777777" w:rsidR="00BE2E64" w:rsidRPr="008D040A" w:rsidRDefault="00BE2E64">
            <w:pPr>
              <w:rPr>
                <w:rFonts w:ascii="Arial Narrow" w:hAnsi="Arial Narrow"/>
                <w:sz w:val="18"/>
                <w:szCs w:val="18"/>
              </w:rPr>
            </w:pPr>
          </w:p>
        </w:tc>
        <w:tc>
          <w:tcPr>
            <w:tcW w:w="1829" w:type="dxa"/>
            <w:gridSpan w:val="3"/>
          </w:tcPr>
          <w:p w14:paraId="50CA4674" w14:textId="77777777" w:rsidR="00BE2E64" w:rsidRPr="008D040A" w:rsidRDefault="00BE2E64">
            <w:pPr>
              <w:rPr>
                <w:rFonts w:ascii="Arial Narrow" w:hAnsi="Arial Narrow"/>
                <w:sz w:val="18"/>
                <w:szCs w:val="18"/>
                <w:lang w:val="en-GB"/>
              </w:rPr>
            </w:pPr>
            <w:r w:rsidRPr="008D040A">
              <w:rPr>
                <w:rFonts w:ascii="Arial Narrow" w:hAnsi="Arial Narrow"/>
                <w:sz w:val="18"/>
                <w:szCs w:val="18"/>
                <w:lang w:val="en-GB"/>
              </w:rPr>
              <w:t>N° EGID / EWID :</w:t>
            </w:r>
          </w:p>
          <w:p w14:paraId="7AFD9FC9" w14:textId="77777777" w:rsidR="00BE2E64" w:rsidRPr="008D040A" w:rsidRDefault="00BE2E64">
            <w:pPr>
              <w:rPr>
                <w:rFonts w:ascii="Arial Narrow" w:hAnsi="Arial Narrow"/>
                <w:sz w:val="18"/>
                <w:szCs w:val="18"/>
                <w:lang w:val="en-GB"/>
              </w:rPr>
            </w:pPr>
            <w:r w:rsidRPr="008D040A">
              <w:rPr>
                <w:rFonts w:ascii="Arial Narrow" w:hAnsi="Arial Narrow"/>
                <w:sz w:val="18"/>
                <w:szCs w:val="18"/>
                <w:lang w:val="en-GB"/>
              </w:rPr>
              <w:t>No appartement :</w:t>
            </w:r>
          </w:p>
          <w:p w14:paraId="6EE7E571" w14:textId="77777777" w:rsidR="00BE2E64" w:rsidRPr="008D040A" w:rsidRDefault="00BE2E64">
            <w:pPr>
              <w:rPr>
                <w:rFonts w:ascii="Arial Narrow" w:hAnsi="Arial Narrow"/>
                <w:sz w:val="18"/>
                <w:szCs w:val="18"/>
              </w:rPr>
            </w:pPr>
            <w:r w:rsidRPr="008D040A">
              <w:rPr>
                <w:rFonts w:ascii="Arial Narrow" w:hAnsi="Arial Narrow"/>
                <w:sz w:val="18"/>
                <w:szCs w:val="18"/>
              </w:rPr>
              <w:t>Pl. parc, garage</w:t>
            </w:r>
          </w:p>
        </w:tc>
        <w:tc>
          <w:tcPr>
            <w:tcW w:w="3181" w:type="dxa"/>
            <w:gridSpan w:val="5"/>
            <w:tcBorders>
              <w:top w:val="single" w:sz="6" w:space="0" w:color="auto"/>
              <w:left w:val="single" w:sz="6" w:space="0" w:color="auto"/>
              <w:bottom w:val="single" w:sz="6" w:space="0" w:color="auto"/>
              <w:right w:val="single" w:sz="6" w:space="0" w:color="auto"/>
            </w:tcBorders>
          </w:tcPr>
          <w:p w14:paraId="515A10F8" w14:textId="77777777" w:rsidR="00BE2E64" w:rsidRPr="008D040A" w:rsidRDefault="00BE2E64">
            <w:pPr>
              <w:ind w:hanging="70"/>
              <w:rPr>
                <w:rFonts w:ascii="Arial Narrow" w:hAnsi="Arial Narrow"/>
                <w:b/>
                <w:sz w:val="18"/>
                <w:szCs w:val="18"/>
              </w:rPr>
            </w:pPr>
          </w:p>
        </w:tc>
      </w:tr>
      <w:tr w:rsidR="00BE2E64" w:rsidRPr="008D040A" w14:paraId="452C2565" w14:textId="77777777" w:rsidTr="00504CCD">
        <w:trPr>
          <w:trHeight w:val="262"/>
        </w:trPr>
        <w:tc>
          <w:tcPr>
            <w:tcW w:w="10261" w:type="dxa"/>
            <w:gridSpan w:val="12"/>
            <w:tcMar>
              <w:top w:w="0" w:type="dxa"/>
              <w:left w:w="30" w:type="dxa"/>
              <w:bottom w:w="0" w:type="dxa"/>
              <w:right w:w="30" w:type="dxa"/>
            </w:tcMar>
          </w:tcPr>
          <w:p w14:paraId="34CD5B16" w14:textId="77777777" w:rsidR="00BE2E64" w:rsidRPr="008D040A" w:rsidRDefault="00BE2E64">
            <w:pPr>
              <w:tabs>
                <w:tab w:val="left" w:pos="1559"/>
              </w:tabs>
              <w:rPr>
                <w:rFonts w:ascii="Arial Narrow" w:hAnsi="Arial Narrow"/>
                <w:color w:val="000000"/>
                <w:sz w:val="18"/>
                <w:szCs w:val="18"/>
              </w:rPr>
            </w:pPr>
          </w:p>
        </w:tc>
      </w:tr>
      <w:tr w:rsidR="00BE2E64" w:rsidRPr="008D040A" w14:paraId="1FCD13A3" w14:textId="77777777" w:rsidTr="00504CCD">
        <w:trPr>
          <w:trHeight w:val="624"/>
        </w:trPr>
        <w:tc>
          <w:tcPr>
            <w:tcW w:w="10261" w:type="dxa"/>
            <w:gridSpan w:val="12"/>
            <w:tcMar>
              <w:top w:w="0" w:type="dxa"/>
              <w:left w:w="30" w:type="dxa"/>
              <w:bottom w:w="0" w:type="dxa"/>
              <w:right w:w="30" w:type="dxa"/>
            </w:tcMar>
          </w:tcPr>
          <w:p w14:paraId="49A37BB1" w14:textId="77777777" w:rsidR="00BE2E64" w:rsidRPr="00325B1B" w:rsidRDefault="00BE2E64">
            <w:pPr>
              <w:tabs>
                <w:tab w:val="left" w:pos="1559"/>
              </w:tabs>
              <w:rPr>
                <w:rFonts w:ascii="Arial Narrow" w:hAnsi="Arial Narrow"/>
                <w:color w:val="000000"/>
                <w:sz w:val="40"/>
                <w:szCs w:val="40"/>
              </w:rPr>
            </w:pPr>
            <w:r w:rsidRPr="00325B1B">
              <w:rPr>
                <w:rFonts w:ascii="Arial Narrow" w:hAnsi="Arial Narrow"/>
                <w:b/>
                <w:sz w:val="40"/>
                <w:szCs w:val="40"/>
              </w:rPr>
              <w:t>BAIL A LOYER</w:t>
            </w:r>
          </w:p>
        </w:tc>
      </w:tr>
      <w:tr w:rsidR="00BE2E64" w:rsidRPr="008D040A" w14:paraId="0A5FD595" w14:textId="77777777" w:rsidTr="00504CCD">
        <w:trPr>
          <w:trHeight w:val="262"/>
        </w:trPr>
        <w:tc>
          <w:tcPr>
            <w:tcW w:w="10261" w:type="dxa"/>
            <w:gridSpan w:val="12"/>
            <w:tcMar>
              <w:top w:w="0" w:type="dxa"/>
              <w:left w:w="30" w:type="dxa"/>
              <w:bottom w:w="0" w:type="dxa"/>
              <w:right w:w="30" w:type="dxa"/>
            </w:tcMar>
          </w:tcPr>
          <w:p w14:paraId="197721FE" w14:textId="77777777" w:rsidR="00BE2E64" w:rsidRPr="008D040A" w:rsidRDefault="00BE2E64">
            <w:pPr>
              <w:tabs>
                <w:tab w:val="left" w:pos="1559"/>
              </w:tabs>
              <w:rPr>
                <w:rFonts w:ascii="Arial Narrow" w:hAnsi="Arial Narrow"/>
                <w:color w:val="000000"/>
                <w:sz w:val="18"/>
                <w:szCs w:val="18"/>
              </w:rPr>
            </w:pPr>
          </w:p>
        </w:tc>
      </w:tr>
      <w:tr w:rsidR="00BE2E64" w:rsidRPr="008D040A" w14:paraId="4BC117B8" w14:textId="77777777" w:rsidTr="00504CCD">
        <w:trPr>
          <w:trHeight w:val="262"/>
        </w:trPr>
        <w:tc>
          <w:tcPr>
            <w:tcW w:w="5236" w:type="dxa"/>
            <w:gridSpan w:val="3"/>
            <w:tcMar>
              <w:top w:w="0" w:type="dxa"/>
              <w:left w:w="30" w:type="dxa"/>
              <w:bottom w:w="0" w:type="dxa"/>
              <w:right w:w="30" w:type="dxa"/>
            </w:tcMar>
          </w:tcPr>
          <w:p w14:paraId="2E12CBC1" w14:textId="77777777" w:rsidR="007771FB" w:rsidRDefault="00BE2E64" w:rsidP="00E3595D">
            <w:pPr>
              <w:tabs>
                <w:tab w:val="left" w:pos="1813"/>
              </w:tabs>
              <w:rPr>
                <w:rFonts w:ascii="Arial Narrow" w:hAnsi="Arial Narrow"/>
                <w:sz w:val="18"/>
                <w:szCs w:val="18"/>
              </w:rPr>
            </w:pPr>
            <w:proofErr w:type="gramStart"/>
            <w:r w:rsidRPr="008D040A">
              <w:rPr>
                <w:rFonts w:ascii="Arial Narrow" w:hAnsi="Arial Narrow"/>
                <w:sz w:val="18"/>
                <w:szCs w:val="18"/>
              </w:rPr>
              <w:t>entre</w:t>
            </w:r>
            <w:proofErr w:type="gramEnd"/>
            <w:r w:rsidRPr="008D040A">
              <w:rPr>
                <w:rFonts w:ascii="Arial Narrow" w:hAnsi="Arial Narrow"/>
                <w:sz w:val="18"/>
                <w:szCs w:val="18"/>
              </w:rPr>
              <w:t xml:space="preserve"> LE BAILLEUR</w:t>
            </w:r>
          </w:p>
          <w:p w14:paraId="19917379" w14:textId="2D8057C4" w:rsidR="00BE2E64" w:rsidRPr="008D040A" w:rsidRDefault="007771FB" w:rsidP="00E3595D">
            <w:pPr>
              <w:tabs>
                <w:tab w:val="left" w:pos="1813"/>
              </w:tabs>
              <w:rPr>
                <w:rFonts w:ascii="Arial Narrow" w:hAnsi="Arial Narrow"/>
                <w:b/>
                <w:sz w:val="18"/>
                <w:szCs w:val="18"/>
              </w:rPr>
            </w:pPr>
            <w:r>
              <w:rPr>
                <w:rFonts w:ascii="Arial Narrow" w:hAnsi="Arial Narrow"/>
                <w:sz w:val="18"/>
                <w:szCs w:val="18"/>
              </w:rPr>
              <w:t>CRNIC Ajdin</w:t>
            </w:r>
            <w:r w:rsidR="00BE2E64" w:rsidRPr="008D040A">
              <w:rPr>
                <w:rFonts w:ascii="Arial Narrow" w:hAnsi="Arial Narrow"/>
                <w:sz w:val="18"/>
                <w:szCs w:val="18"/>
              </w:rPr>
              <w:tab/>
            </w:r>
          </w:p>
        </w:tc>
        <w:tc>
          <w:tcPr>
            <w:tcW w:w="5025" w:type="dxa"/>
            <w:gridSpan w:val="9"/>
          </w:tcPr>
          <w:p w14:paraId="7C07A13A" w14:textId="77777777" w:rsidR="00BE2E64" w:rsidRPr="008D040A" w:rsidRDefault="00BE2E64">
            <w:pPr>
              <w:tabs>
                <w:tab w:val="left" w:pos="5387"/>
              </w:tabs>
              <w:rPr>
                <w:rFonts w:ascii="Arial Narrow" w:hAnsi="Arial Narrow"/>
                <w:b/>
                <w:sz w:val="18"/>
                <w:szCs w:val="18"/>
              </w:rPr>
            </w:pPr>
            <w:r w:rsidRPr="008D040A">
              <w:rPr>
                <w:rFonts w:ascii="Arial Narrow" w:hAnsi="Arial Narrow"/>
                <w:sz w:val="18"/>
                <w:szCs w:val="18"/>
              </w:rPr>
              <w:t>et LE LOCATAIRE</w:t>
            </w:r>
          </w:p>
        </w:tc>
      </w:tr>
      <w:tr w:rsidR="00BE2E64" w:rsidRPr="008D040A" w14:paraId="2B20CE7D" w14:textId="77777777" w:rsidTr="00504CCD">
        <w:trPr>
          <w:trHeight w:val="262"/>
        </w:trPr>
        <w:tc>
          <w:tcPr>
            <w:tcW w:w="10261" w:type="dxa"/>
            <w:gridSpan w:val="12"/>
            <w:tcMar>
              <w:top w:w="0" w:type="dxa"/>
              <w:left w:w="30" w:type="dxa"/>
              <w:bottom w:w="0" w:type="dxa"/>
              <w:right w:w="30" w:type="dxa"/>
            </w:tcMar>
          </w:tcPr>
          <w:p w14:paraId="20DCA389" w14:textId="6ACF47DC" w:rsidR="00E04BB7" w:rsidRDefault="00E04BB7" w:rsidP="00504CCD">
            <w:pPr>
              <w:tabs>
                <w:tab w:val="left" w:pos="5262"/>
              </w:tabs>
              <w:rPr>
                <w:rFonts w:ascii="Arial Narrow" w:hAnsi="Arial Narrow"/>
                <w:sz w:val="18"/>
                <w:szCs w:val="18"/>
              </w:rPr>
            </w:pPr>
            <w:proofErr w:type="spellStart"/>
            <w:r>
              <w:rPr>
                <w:rFonts w:ascii="Arial Narrow" w:hAnsi="Arial Narrow"/>
                <w:sz w:val="18"/>
                <w:szCs w:val="18"/>
              </w:rPr>
              <w:t>Swiss</w:t>
            </w:r>
            <w:proofErr w:type="spellEnd"/>
            <w:r>
              <w:rPr>
                <w:rFonts w:ascii="Arial Narrow" w:hAnsi="Arial Narrow"/>
                <w:sz w:val="18"/>
                <w:szCs w:val="18"/>
              </w:rPr>
              <w:t xml:space="preserve"> Assurances Finances</w:t>
            </w:r>
          </w:p>
          <w:p w14:paraId="49B7CC2E" w14:textId="4028C2D4" w:rsidR="00BE2E64" w:rsidRPr="008D040A" w:rsidRDefault="00E04BB7" w:rsidP="00504CCD">
            <w:pPr>
              <w:tabs>
                <w:tab w:val="left" w:pos="5262"/>
              </w:tabs>
              <w:rPr>
                <w:rFonts w:ascii="Arial Narrow" w:hAnsi="Arial Narrow"/>
                <w:color w:val="000000"/>
                <w:sz w:val="18"/>
                <w:szCs w:val="18"/>
              </w:rPr>
            </w:pPr>
            <w:r>
              <w:rPr>
                <w:rFonts w:ascii="Arial Narrow" w:hAnsi="Arial Narrow"/>
                <w:sz w:val="18"/>
                <w:szCs w:val="18"/>
              </w:rPr>
              <w:t xml:space="preserve">&amp; Courtage </w:t>
            </w:r>
            <w:proofErr w:type="spellStart"/>
            <w:r>
              <w:rPr>
                <w:rFonts w:ascii="Arial Narrow" w:hAnsi="Arial Narrow"/>
                <w:sz w:val="18"/>
                <w:szCs w:val="18"/>
              </w:rPr>
              <w:t>Immobiler</w:t>
            </w:r>
            <w:proofErr w:type="spellEnd"/>
            <w:r w:rsidR="00BE2E64" w:rsidRPr="008D040A">
              <w:rPr>
                <w:rFonts w:ascii="Arial Narrow" w:hAnsi="Arial Narrow"/>
                <w:sz w:val="18"/>
                <w:szCs w:val="18"/>
              </w:rPr>
              <w:tab/>
              <w:t>COLOCATAIRE(S)</w:t>
            </w:r>
          </w:p>
        </w:tc>
      </w:tr>
      <w:tr w:rsidR="00BE2E64" w:rsidRPr="008D040A" w14:paraId="64802AFB" w14:textId="77777777" w:rsidTr="007771FB">
        <w:trPr>
          <w:trHeight w:val="262"/>
        </w:trPr>
        <w:tc>
          <w:tcPr>
            <w:tcW w:w="1526" w:type="dxa"/>
            <w:tcBorders>
              <w:bottom w:val="single" w:sz="4" w:space="0" w:color="auto"/>
            </w:tcBorders>
            <w:tcMar>
              <w:top w:w="0" w:type="dxa"/>
              <w:left w:w="30" w:type="dxa"/>
              <w:bottom w:w="0" w:type="dxa"/>
              <w:right w:w="30" w:type="dxa"/>
            </w:tcMar>
          </w:tcPr>
          <w:p w14:paraId="69E4A62F" w14:textId="77777777" w:rsidR="00BE2E64" w:rsidRPr="008D040A" w:rsidRDefault="00BE2E64">
            <w:pPr>
              <w:tabs>
                <w:tab w:val="left" w:pos="1560"/>
              </w:tabs>
              <w:ind w:left="4"/>
              <w:rPr>
                <w:rFonts w:ascii="Arial Narrow" w:hAnsi="Arial Narrow"/>
                <w:color w:val="000000"/>
                <w:sz w:val="18"/>
                <w:szCs w:val="18"/>
              </w:rPr>
            </w:pPr>
          </w:p>
          <w:p w14:paraId="2F36E565" w14:textId="77777777" w:rsidR="00BE2E64" w:rsidRDefault="00BE2E64" w:rsidP="00CA5383">
            <w:pPr>
              <w:ind w:left="4"/>
              <w:rPr>
                <w:rFonts w:ascii="Arial Narrow" w:hAnsi="Arial Narrow"/>
                <w:b/>
                <w:color w:val="000000"/>
                <w:sz w:val="18"/>
                <w:szCs w:val="18"/>
              </w:rPr>
            </w:pPr>
          </w:p>
          <w:p w14:paraId="0C38561D" w14:textId="18CB50A5" w:rsidR="00CA5383" w:rsidRDefault="00CA5383" w:rsidP="00CA5383">
            <w:pPr>
              <w:ind w:left="4"/>
              <w:rPr>
                <w:rFonts w:ascii="Arial Narrow" w:hAnsi="Arial Narrow"/>
                <w:b/>
                <w:color w:val="000000"/>
                <w:sz w:val="18"/>
                <w:szCs w:val="18"/>
              </w:rPr>
            </w:pPr>
            <w:proofErr w:type="spellStart"/>
            <w:proofErr w:type="gramStart"/>
            <w:r>
              <w:rPr>
                <w:rFonts w:ascii="Arial Narrow" w:hAnsi="Arial Narrow"/>
                <w:b/>
                <w:color w:val="000000"/>
                <w:sz w:val="18"/>
                <w:szCs w:val="18"/>
              </w:rPr>
              <w:t>xxxxxxx</w:t>
            </w:r>
            <w:proofErr w:type="spellEnd"/>
            <w:proofErr w:type="gramEnd"/>
          </w:p>
          <w:p w14:paraId="512D8D5B" w14:textId="55D4BE94" w:rsidR="00CA5383" w:rsidRDefault="00CA5383" w:rsidP="00CA5383">
            <w:pPr>
              <w:ind w:left="4"/>
              <w:rPr>
                <w:rFonts w:ascii="Arial Narrow" w:hAnsi="Arial Narrow"/>
                <w:b/>
                <w:color w:val="000000"/>
                <w:sz w:val="18"/>
                <w:szCs w:val="18"/>
              </w:rPr>
            </w:pPr>
            <w:proofErr w:type="gramStart"/>
            <w:r>
              <w:rPr>
                <w:rFonts w:ascii="Arial Narrow" w:hAnsi="Arial Narrow"/>
                <w:b/>
                <w:color w:val="000000"/>
                <w:sz w:val="18"/>
                <w:szCs w:val="18"/>
              </w:rPr>
              <w:t>rue</w:t>
            </w:r>
            <w:proofErr w:type="gramEnd"/>
            <w:r>
              <w:rPr>
                <w:rFonts w:ascii="Arial Narrow" w:hAnsi="Arial Narrow"/>
                <w:b/>
                <w:color w:val="000000"/>
                <w:sz w:val="18"/>
                <w:szCs w:val="18"/>
              </w:rPr>
              <w:t xml:space="preserve"> </w:t>
            </w:r>
          </w:p>
          <w:p w14:paraId="75C20B51" w14:textId="085C04CF" w:rsidR="00CA5383" w:rsidRDefault="00CA5383" w:rsidP="00CA5383">
            <w:pPr>
              <w:ind w:left="4"/>
              <w:rPr>
                <w:rFonts w:ascii="Arial Narrow" w:hAnsi="Arial Narrow"/>
                <w:b/>
                <w:color w:val="000000"/>
                <w:sz w:val="18"/>
                <w:szCs w:val="18"/>
              </w:rPr>
            </w:pPr>
            <w:r>
              <w:rPr>
                <w:rFonts w:ascii="Arial Narrow" w:hAnsi="Arial Narrow"/>
                <w:b/>
                <w:color w:val="000000"/>
                <w:sz w:val="18"/>
                <w:szCs w:val="18"/>
              </w:rPr>
              <w:t>xxxxx</w:t>
            </w:r>
          </w:p>
          <w:p w14:paraId="1701598E" w14:textId="77777777" w:rsidR="00CA5383" w:rsidRDefault="00CA5383" w:rsidP="00CA5383">
            <w:pPr>
              <w:ind w:left="4"/>
              <w:rPr>
                <w:rFonts w:ascii="Arial Narrow" w:hAnsi="Arial Narrow"/>
                <w:b/>
                <w:color w:val="000000"/>
                <w:sz w:val="18"/>
                <w:szCs w:val="18"/>
              </w:rPr>
            </w:pPr>
          </w:p>
          <w:p w14:paraId="3BCBC19A" w14:textId="30390854" w:rsidR="00CA5383" w:rsidRPr="008D040A" w:rsidRDefault="00CA5383" w:rsidP="00CA5383">
            <w:pPr>
              <w:ind w:left="4"/>
              <w:rPr>
                <w:rFonts w:ascii="Arial Narrow" w:hAnsi="Arial Narrow"/>
                <w:b/>
                <w:color w:val="000000"/>
                <w:sz w:val="18"/>
                <w:szCs w:val="18"/>
              </w:rPr>
            </w:pPr>
          </w:p>
        </w:tc>
        <w:tc>
          <w:tcPr>
            <w:tcW w:w="3725" w:type="dxa"/>
            <w:gridSpan w:val="3"/>
            <w:tcBorders>
              <w:bottom w:val="single" w:sz="4" w:space="0" w:color="auto"/>
            </w:tcBorders>
            <w:tcMar>
              <w:top w:w="0" w:type="dxa"/>
              <w:left w:w="30" w:type="dxa"/>
              <w:bottom w:w="0" w:type="dxa"/>
              <w:right w:w="30" w:type="dxa"/>
            </w:tcMar>
          </w:tcPr>
          <w:p w14:paraId="12CF1727" w14:textId="77777777" w:rsidR="00BE2E64" w:rsidRPr="008D040A" w:rsidRDefault="00BE2E64" w:rsidP="00F321EE">
            <w:pPr>
              <w:tabs>
                <w:tab w:val="left" w:pos="1560"/>
              </w:tabs>
              <w:ind w:left="287"/>
              <w:rPr>
                <w:rFonts w:ascii="Arial Narrow" w:hAnsi="Arial Narrow"/>
                <w:color w:val="000000"/>
                <w:sz w:val="18"/>
                <w:szCs w:val="18"/>
              </w:rPr>
            </w:pPr>
          </w:p>
          <w:p w14:paraId="2DB7DD5B" w14:textId="77777777" w:rsidR="00BE2E64" w:rsidRPr="008D040A" w:rsidRDefault="00BE2E64" w:rsidP="00F321EE">
            <w:pPr>
              <w:tabs>
                <w:tab w:val="left" w:pos="1560"/>
              </w:tabs>
              <w:ind w:left="287"/>
              <w:rPr>
                <w:rFonts w:ascii="Arial Narrow" w:hAnsi="Arial Narrow"/>
                <w:color w:val="000000"/>
                <w:sz w:val="18"/>
                <w:szCs w:val="18"/>
              </w:rPr>
            </w:pPr>
          </w:p>
        </w:tc>
        <w:tc>
          <w:tcPr>
            <w:tcW w:w="5010" w:type="dxa"/>
            <w:gridSpan w:val="8"/>
            <w:tcBorders>
              <w:top w:val="single" w:sz="4" w:space="0" w:color="auto"/>
              <w:left w:val="single" w:sz="6" w:space="0" w:color="000000"/>
              <w:bottom w:val="single" w:sz="4" w:space="0" w:color="auto"/>
              <w:right w:val="single" w:sz="6" w:space="0" w:color="000000"/>
            </w:tcBorders>
            <w:tcMar>
              <w:top w:w="0" w:type="dxa"/>
              <w:left w:w="30" w:type="dxa"/>
              <w:bottom w:w="0" w:type="dxa"/>
              <w:right w:w="30" w:type="dxa"/>
            </w:tcMar>
          </w:tcPr>
          <w:p w14:paraId="4D3FD6F0" w14:textId="77777777" w:rsidR="00BE2E64" w:rsidRDefault="00BE2E64">
            <w:pPr>
              <w:tabs>
                <w:tab w:val="left" w:leader="hyphen" w:pos="4324"/>
                <w:tab w:val="left" w:pos="6237"/>
              </w:tabs>
              <w:rPr>
                <w:rFonts w:ascii="Arial Narrow" w:hAnsi="Arial Narrow"/>
                <w:sz w:val="18"/>
                <w:szCs w:val="18"/>
              </w:rPr>
            </w:pPr>
          </w:p>
          <w:p w14:paraId="4EF08E5B" w14:textId="77777777" w:rsidR="007771FB" w:rsidRDefault="007771FB">
            <w:pPr>
              <w:tabs>
                <w:tab w:val="left" w:leader="hyphen" w:pos="4324"/>
                <w:tab w:val="left" w:pos="6237"/>
              </w:tabs>
              <w:rPr>
                <w:rFonts w:ascii="Arial Narrow" w:hAnsi="Arial Narrow"/>
                <w:sz w:val="18"/>
                <w:szCs w:val="18"/>
              </w:rPr>
            </w:pPr>
            <w:bookmarkStart w:id="0" w:name="_Hlk109204779"/>
            <w:r>
              <w:rPr>
                <w:rFonts w:ascii="Arial Narrow" w:hAnsi="Arial Narrow"/>
                <w:sz w:val="18"/>
                <w:szCs w:val="18"/>
              </w:rPr>
              <w:t xml:space="preserve">Madame et Monsieur </w:t>
            </w:r>
          </w:p>
          <w:bookmarkEnd w:id="0"/>
          <w:p w14:paraId="01B3A9A7" w14:textId="463C393D" w:rsidR="003A1751" w:rsidRPr="003A1751" w:rsidRDefault="003A1751" w:rsidP="00CA5383">
            <w:pPr>
              <w:tabs>
                <w:tab w:val="left" w:leader="hyphen" w:pos="4324"/>
                <w:tab w:val="left" w:pos="6237"/>
              </w:tabs>
              <w:rPr>
                <w:rFonts w:ascii="Arial Narrow" w:hAnsi="Arial Narrow"/>
                <w:sz w:val="8"/>
                <w:szCs w:val="8"/>
              </w:rPr>
            </w:pPr>
          </w:p>
        </w:tc>
      </w:tr>
      <w:tr w:rsidR="00BE2E64" w:rsidRPr="008D040A" w14:paraId="298E019F" w14:textId="77777777" w:rsidTr="00E12167">
        <w:trPr>
          <w:trHeight w:val="262"/>
        </w:trPr>
        <w:tc>
          <w:tcPr>
            <w:tcW w:w="5251" w:type="dxa"/>
            <w:gridSpan w:val="4"/>
            <w:tcBorders>
              <w:top w:val="single" w:sz="4" w:space="0" w:color="auto"/>
              <w:left w:val="single" w:sz="4" w:space="0" w:color="auto"/>
              <w:bottom w:val="nil"/>
            </w:tcBorders>
            <w:tcMar>
              <w:top w:w="0" w:type="dxa"/>
              <w:left w:w="30" w:type="dxa"/>
              <w:bottom w:w="0" w:type="dxa"/>
              <w:right w:w="30" w:type="dxa"/>
            </w:tcMar>
          </w:tcPr>
          <w:p w14:paraId="23FDCBAF" w14:textId="086051EF" w:rsidR="00BE2E64" w:rsidRPr="008D040A" w:rsidRDefault="00BE2E64" w:rsidP="00E3595D">
            <w:pPr>
              <w:tabs>
                <w:tab w:val="left" w:pos="1813"/>
              </w:tabs>
              <w:rPr>
                <w:rFonts w:ascii="Arial Narrow" w:hAnsi="Arial Narrow"/>
                <w:color w:val="000000"/>
                <w:sz w:val="18"/>
                <w:szCs w:val="18"/>
              </w:rPr>
            </w:pPr>
            <w:r w:rsidRPr="008D040A">
              <w:rPr>
                <w:rFonts w:ascii="Arial Narrow" w:hAnsi="Arial Narrow"/>
                <w:color w:val="000000"/>
                <w:sz w:val="18"/>
                <w:szCs w:val="18"/>
              </w:rPr>
              <w:t>Ancien locataire :</w:t>
            </w:r>
            <w:r w:rsidR="00866C9B">
              <w:rPr>
                <w:rFonts w:ascii="Arial Narrow" w:hAnsi="Arial Narrow"/>
                <w:color w:val="000000"/>
                <w:sz w:val="18"/>
                <w:szCs w:val="18"/>
              </w:rPr>
              <w:t xml:space="preserve"> </w:t>
            </w:r>
            <w:r w:rsidR="00E04BB7">
              <w:rPr>
                <w:rFonts w:ascii="Arial Narrow" w:hAnsi="Arial Narrow"/>
                <w:color w:val="000000"/>
                <w:sz w:val="18"/>
                <w:szCs w:val="18"/>
              </w:rPr>
              <w:t>Rénové à neuf</w:t>
            </w:r>
            <w:r w:rsidRPr="008D040A">
              <w:rPr>
                <w:rFonts w:ascii="Arial Narrow" w:hAnsi="Arial Narrow"/>
                <w:color w:val="000000"/>
                <w:sz w:val="18"/>
                <w:szCs w:val="18"/>
              </w:rPr>
              <w:tab/>
            </w:r>
          </w:p>
        </w:tc>
        <w:tc>
          <w:tcPr>
            <w:tcW w:w="869" w:type="dxa"/>
            <w:gridSpan w:val="2"/>
            <w:tcBorders>
              <w:top w:val="single" w:sz="4" w:space="0" w:color="auto"/>
              <w:bottom w:val="nil"/>
            </w:tcBorders>
            <w:tcMar>
              <w:top w:w="0" w:type="dxa"/>
              <w:left w:w="30" w:type="dxa"/>
              <w:bottom w:w="0" w:type="dxa"/>
              <w:right w:w="30" w:type="dxa"/>
            </w:tcMar>
          </w:tcPr>
          <w:p w14:paraId="5A7BC3A7" w14:textId="77777777" w:rsidR="00BE2E64" w:rsidRPr="008D040A" w:rsidRDefault="00BE2E64">
            <w:pPr>
              <w:rPr>
                <w:rFonts w:ascii="Arial Narrow" w:hAnsi="Arial Narrow"/>
                <w:color w:val="000000"/>
                <w:sz w:val="18"/>
                <w:szCs w:val="18"/>
              </w:rPr>
            </w:pPr>
            <w:r w:rsidRPr="008D040A">
              <w:rPr>
                <w:rFonts w:ascii="Arial Narrow" w:hAnsi="Arial Narrow"/>
                <w:color w:val="000000"/>
                <w:sz w:val="18"/>
                <w:szCs w:val="18"/>
              </w:rPr>
              <w:t>Nombre</w:t>
            </w:r>
          </w:p>
        </w:tc>
        <w:tc>
          <w:tcPr>
            <w:tcW w:w="1636" w:type="dxa"/>
            <w:gridSpan w:val="3"/>
            <w:tcBorders>
              <w:top w:val="single" w:sz="4" w:space="0" w:color="auto"/>
              <w:bottom w:val="nil"/>
            </w:tcBorders>
          </w:tcPr>
          <w:p w14:paraId="590DB7A8" w14:textId="77777777" w:rsidR="00BE2E64" w:rsidRPr="008D040A" w:rsidRDefault="00BE2E64">
            <w:pPr>
              <w:rPr>
                <w:rFonts w:ascii="Arial Narrow" w:hAnsi="Arial Narrow"/>
                <w:color w:val="000000"/>
                <w:sz w:val="18"/>
                <w:szCs w:val="18"/>
              </w:rPr>
            </w:pPr>
          </w:p>
        </w:tc>
        <w:tc>
          <w:tcPr>
            <w:tcW w:w="1244" w:type="dxa"/>
            <w:gridSpan w:val="2"/>
            <w:tcBorders>
              <w:top w:val="single" w:sz="4" w:space="0" w:color="auto"/>
              <w:bottom w:val="nil"/>
            </w:tcBorders>
          </w:tcPr>
          <w:p w14:paraId="7E4B87A3" w14:textId="77777777" w:rsidR="00BE2E64" w:rsidRPr="008D040A" w:rsidRDefault="00BE2E64">
            <w:pPr>
              <w:rPr>
                <w:rFonts w:ascii="Arial Narrow" w:hAnsi="Arial Narrow"/>
                <w:color w:val="000000"/>
                <w:sz w:val="18"/>
                <w:szCs w:val="18"/>
              </w:rPr>
            </w:pPr>
            <w:r w:rsidRPr="008D040A">
              <w:rPr>
                <w:rFonts w:ascii="Arial Narrow" w:hAnsi="Arial Narrow"/>
                <w:color w:val="000000"/>
                <w:sz w:val="18"/>
                <w:szCs w:val="18"/>
              </w:rPr>
              <w:t>Surface habitable</w:t>
            </w:r>
          </w:p>
        </w:tc>
        <w:tc>
          <w:tcPr>
            <w:tcW w:w="1261" w:type="dxa"/>
            <w:tcBorders>
              <w:top w:val="single" w:sz="4" w:space="0" w:color="auto"/>
              <w:bottom w:val="nil"/>
              <w:right w:val="single" w:sz="4" w:space="0" w:color="auto"/>
            </w:tcBorders>
          </w:tcPr>
          <w:p w14:paraId="329F6FBA" w14:textId="77777777" w:rsidR="00BE2E64" w:rsidRPr="008D040A" w:rsidRDefault="00BE2E64">
            <w:pPr>
              <w:rPr>
                <w:rFonts w:ascii="Arial Narrow" w:hAnsi="Arial Narrow"/>
                <w:color w:val="000000"/>
                <w:sz w:val="18"/>
                <w:szCs w:val="18"/>
              </w:rPr>
            </w:pPr>
          </w:p>
        </w:tc>
      </w:tr>
      <w:tr w:rsidR="00BE2E64" w:rsidRPr="008D040A" w14:paraId="07AB5822" w14:textId="77777777" w:rsidTr="00E12167">
        <w:trPr>
          <w:trHeight w:val="262"/>
        </w:trPr>
        <w:tc>
          <w:tcPr>
            <w:tcW w:w="5251" w:type="dxa"/>
            <w:gridSpan w:val="4"/>
            <w:tcBorders>
              <w:top w:val="nil"/>
              <w:left w:val="single" w:sz="4" w:space="0" w:color="auto"/>
              <w:bottom w:val="single" w:sz="4" w:space="0" w:color="auto"/>
            </w:tcBorders>
            <w:tcMar>
              <w:top w:w="0" w:type="dxa"/>
              <w:left w:w="30" w:type="dxa"/>
              <w:bottom w:w="0" w:type="dxa"/>
              <w:right w:w="30" w:type="dxa"/>
            </w:tcMar>
          </w:tcPr>
          <w:p w14:paraId="47E0FC70" w14:textId="77777777" w:rsidR="00BE2E64" w:rsidRPr="008D040A" w:rsidRDefault="00BE2E64">
            <w:pPr>
              <w:rPr>
                <w:rFonts w:ascii="Arial Narrow" w:hAnsi="Arial Narrow"/>
                <w:color w:val="000000"/>
                <w:sz w:val="18"/>
                <w:szCs w:val="18"/>
              </w:rPr>
            </w:pPr>
          </w:p>
        </w:tc>
        <w:tc>
          <w:tcPr>
            <w:tcW w:w="869" w:type="dxa"/>
            <w:gridSpan w:val="2"/>
            <w:tcBorders>
              <w:top w:val="nil"/>
              <w:bottom w:val="single" w:sz="4" w:space="0" w:color="auto"/>
            </w:tcBorders>
            <w:tcMar>
              <w:top w:w="0" w:type="dxa"/>
              <w:left w:w="30" w:type="dxa"/>
              <w:bottom w:w="0" w:type="dxa"/>
              <w:right w:w="30" w:type="dxa"/>
            </w:tcMar>
          </w:tcPr>
          <w:p w14:paraId="1D414010" w14:textId="77777777" w:rsidR="00BE2E64" w:rsidRPr="008D040A" w:rsidRDefault="00BE2E64">
            <w:pPr>
              <w:rPr>
                <w:rFonts w:ascii="Arial Narrow" w:hAnsi="Arial Narrow"/>
                <w:color w:val="000000"/>
                <w:sz w:val="18"/>
                <w:szCs w:val="18"/>
              </w:rPr>
            </w:pPr>
            <w:proofErr w:type="gramStart"/>
            <w:r w:rsidRPr="008D040A">
              <w:rPr>
                <w:rFonts w:ascii="Arial Narrow" w:hAnsi="Arial Narrow"/>
                <w:color w:val="000000"/>
                <w:sz w:val="18"/>
                <w:szCs w:val="18"/>
              </w:rPr>
              <w:t>d'occupants</w:t>
            </w:r>
            <w:proofErr w:type="gramEnd"/>
          </w:p>
        </w:tc>
        <w:tc>
          <w:tcPr>
            <w:tcW w:w="1636" w:type="dxa"/>
            <w:gridSpan w:val="3"/>
            <w:tcBorders>
              <w:top w:val="nil"/>
              <w:bottom w:val="single" w:sz="4" w:space="0" w:color="auto"/>
            </w:tcBorders>
          </w:tcPr>
          <w:p w14:paraId="6B436473" w14:textId="46743CF0" w:rsidR="00BE2E64" w:rsidRPr="008D040A" w:rsidRDefault="00BE2E64">
            <w:pPr>
              <w:rPr>
                <w:rFonts w:ascii="Arial Narrow" w:hAnsi="Arial Narrow"/>
                <w:color w:val="000000"/>
                <w:sz w:val="18"/>
                <w:szCs w:val="18"/>
              </w:rPr>
            </w:pPr>
          </w:p>
        </w:tc>
        <w:tc>
          <w:tcPr>
            <w:tcW w:w="1244" w:type="dxa"/>
            <w:gridSpan w:val="2"/>
            <w:tcBorders>
              <w:top w:val="nil"/>
              <w:bottom w:val="single" w:sz="4" w:space="0" w:color="auto"/>
            </w:tcBorders>
          </w:tcPr>
          <w:p w14:paraId="13718A4A" w14:textId="77777777" w:rsidR="00BE2E64" w:rsidRPr="008D040A" w:rsidRDefault="00BE2E64">
            <w:pPr>
              <w:rPr>
                <w:rFonts w:ascii="Arial Narrow" w:hAnsi="Arial Narrow"/>
                <w:color w:val="000000"/>
                <w:sz w:val="18"/>
                <w:szCs w:val="18"/>
              </w:rPr>
            </w:pPr>
            <w:proofErr w:type="gramStart"/>
            <w:r w:rsidRPr="008D040A">
              <w:rPr>
                <w:rFonts w:ascii="Arial Narrow" w:hAnsi="Arial Narrow"/>
                <w:color w:val="000000"/>
                <w:sz w:val="18"/>
                <w:szCs w:val="18"/>
              </w:rPr>
              <w:t>approximative</w:t>
            </w:r>
            <w:proofErr w:type="gramEnd"/>
          </w:p>
        </w:tc>
        <w:tc>
          <w:tcPr>
            <w:tcW w:w="1261" w:type="dxa"/>
            <w:tcBorders>
              <w:top w:val="nil"/>
              <w:bottom w:val="single" w:sz="4" w:space="0" w:color="auto"/>
              <w:right w:val="single" w:sz="4" w:space="0" w:color="auto"/>
            </w:tcBorders>
          </w:tcPr>
          <w:p w14:paraId="05D2EBC3" w14:textId="74529169" w:rsidR="00BE2E64" w:rsidRPr="008D040A" w:rsidRDefault="00BE2E64">
            <w:pPr>
              <w:rPr>
                <w:rFonts w:ascii="Arial Narrow" w:hAnsi="Arial Narrow"/>
                <w:color w:val="000000"/>
                <w:sz w:val="18"/>
                <w:szCs w:val="18"/>
              </w:rPr>
            </w:pPr>
          </w:p>
        </w:tc>
      </w:tr>
      <w:tr w:rsidR="00BE2E64" w:rsidRPr="008D040A" w14:paraId="416537C6" w14:textId="77777777" w:rsidTr="009645B0">
        <w:trPr>
          <w:trHeight w:val="262"/>
        </w:trPr>
        <w:tc>
          <w:tcPr>
            <w:tcW w:w="10261" w:type="dxa"/>
            <w:gridSpan w:val="12"/>
            <w:tcBorders>
              <w:top w:val="single" w:sz="4" w:space="0" w:color="auto"/>
              <w:left w:val="single" w:sz="6" w:space="0" w:color="000000"/>
              <w:bottom w:val="single" w:sz="4" w:space="0" w:color="auto"/>
              <w:right w:val="single" w:sz="6" w:space="0" w:color="000000"/>
            </w:tcBorders>
            <w:tcMar>
              <w:top w:w="0" w:type="dxa"/>
              <w:left w:w="30" w:type="dxa"/>
              <w:bottom w:w="0" w:type="dxa"/>
              <w:right w:w="30" w:type="dxa"/>
            </w:tcMar>
          </w:tcPr>
          <w:p w14:paraId="4348854E" w14:textId="77777777" w:rsidR="003A1751" w:rsidRPr="003A1751" w:rsidRDefault="003A1751" w:rsidP="00B661B0">
            <w:pPr>
              <w:ind w:left="540" w:hanging="540"/>
              <w:rPr>
                <w:rFonts w:ascii="Arial Narrow" w:hAnsi="Arial Narrow"/>
                <w:color w:val="000000"/>
                <w:sz w:val="6"/>
                <w:szCs w:val="6"/>
              </w:rPr>
            </w:pPr>
          </w:p>
          <w:p w14:paraId="5E5DEA6E" w14:textId="38218CDE" w:rsidR="003A1751" w:rsidRDefault="00BE2E64" w:rsidP="00B661B0">
            <w:pPr>
              <w:ind w:left="540" w:hanging="540"/>
              <w:rPr>
                <w:rFonts w:ascii="Arial Narrow" w:hAnsi="Arial Narrow"/>
                <w:color w:val="000000"/>
                <w:sz w:val="18"/>
                <w:szCs w:val="18"/>
              </w:rPr>
            </w:pPr>
            <w:r w:rsidRPr="008D040A">
              <w:rPr>
                <w:rFonts w:ascii="Arial Narrow" w:hAnsi="Arial Narrow"/>
                <w:color w:val="000000"/>
                <w:sz w:val="18"/>
                <w:szCs w:val="18"/>
              </w:rPr>
              <w:t>Objet :</w:t>
            </w:r>
            <w:r w:rsidR="00866C9B">
              <w:rPr>
                <w:rFonts w:ascii="Arial Narrow" w:hAnsi="Arial Narrow"/>
                <w:color w:val="000000"/>
                <w:sz w:val="18"/>
                <w:szCs w:val="18"/>
              </w:rPr>
              <w:t xml:space="preserve"> </w:t>
            </w:r>
            <w:r w:rsidR="00DF771C">
              <w:rPr>
                <w:rFonts w:ascii="Arial Narrow" w:hAnsi="Arial Narrow"/>
                <w:color w:val="000000"/>
                <w:sz w:val="18"/>
                <w:szCs w:val="18"/>
              </w:rPr>
              <w:t>Loft surface habitable env</w:t>
            </w:r>
            <w:r w:rsidR="00E04BB7">
              <w:rPr>
                <w:rFonts w:ascii="Arial Narrow" w:hAnsi="Arial Narrow"/>
                <w:color w:val="000000"/>
                <w:sz w:val="18"/>
                <w:szCs w:val="18"/>
              </w:rPr>
              <w:t>iron</w:t>
            </w:r>
            <w:r w:rsidR="00DF771C">
              <w:rPr>
                <w:rFonts w:ascii="Arial Narrow" w:hAnsi="Arial Narrow"/>
                <w:color w:val="000000"/>
                <w:sz w:val="18"/>
                <w:szCs w:val="18"/>
              </w:rPr>
              <w:t xml:space="preserve"> 150m</w:t>
            </w:r>
            <w:r w:rsidR="00DF771C" w:rsidRPr="00DF771C">
              <w:rPr>
                <w:rFonts w:ascii="Arial Narrow" w:hAnsi="Arial Narrow"/>
                <w:color w:val="000000"/>
                <w:sz w:val="18"/>
                <w:szCs w:val="18"/>
                <w:vertAlign w:val="superscript"/>
              </w:rPr>
              <w:t>2</w:t>
            </w:r>
            <w:r w:rsidR="00DF771C">
              <w:rPr>
                <w:rFonts w:ascii="Arial Narrow" w:hAnsi="Arial Narrow"/>
                <w:color w:val="000000"/>
                <w:sz w:val="18"/>
                <w:szCs w:val="18"/>
              </w:rPr>
              <w:t>. Appartement comprenant une cuisine agencée, une salle de bain avec toilettes et un WC douche, une cave et une terrasse</w:t>
            </w:r>
            <w:r w:rsidR="00B661B0">
              <w:rPr>
                <w:rFonts w:ascii="Arial Narrow" w:hAnsi="Arial Narrow"/>
                <w:color w:val="000000"/>
                <w:sz w:val="18"/>
                <w:szCs w:val="18"/>
              </w:rPr>
              <w:t xml:space="preserve"> </w:t>
            </w:r>
          </w:p>
          <w:p w14:paraId="5360BDFB" w14:textId="5AED5836" w:rsidR="00BE2E64" w:rsidRPr="003A1751" w:rsidRDefault="00BE2E64" w:rsidP="00B661B0">
            <w:pPr>
              <w:ind w:left="540" w:hanging="540"/>
              <w:rPr>
                <w:rFonts w:ascii="Arial Narrow" w:hAnsi="Arial Narrow"/>
                <w:color w:val="000000"/>
                <w:sz w:val="6"/>
                <w:szCs w:val="6"/>
              </w:rPr>
            </w:pPr>
            <w:r w:rsidRPr="008D040A">
              <w:rPr>
                <w:rFonts w:ascii="Arial Narrow" w:hAnsi="Arial Narrow"/>
                <w:color w:val="000000"/>
                <w:sz w:val="18"/>
                <w:szCs w:val="18"/>
              </w:rPr>
              <w:tab/>
            </w:r>
          </w:p>
        </w:tc>
      </w:tr>
      <w:tr w:rsidR="00BE2E64" w:rsidRPr="008D040A" w14:paraId="668A3EEC" w14:textId="77777777" w:rsidTr="009645B0">
        <w:trPr>
          <w:trHeight w:val="262"/>
        </w:trPr>
        <w:tc>
          <w:tcPr>
            <w:tcW w:w="10261" w:type="dxa"/>
            <w:gridSpan w:val="12"/>
            <w:tcBorders>
              <w:top w:val="single" w:sz="4" w:space="0" w:color="auto"/>
              <w:left w:val="single" w:sz="4" w:space="0" w:color="auto"/>
              <w:right w:val="single" w:sz="4" w:space="0" w:color="auto"/>
            </w:tcBorders>
            <w:tcMar>
              <w:top w:w="0" w:type="dxa"/>
              <w:left w:w="30" w:type="dxa"/>
              <w:bottom w:w="0" w:type="dxa"/>
              <w:right w:w="30" w:type="dxa"/>
            </w:tcMar>
          </w:tcPr>
          <w:p w14:paraId="63198EDA" w14:textId="1601149E" w:rsidR="00BE2E64" w:rsidRPr="008D040A" w:rsidRDefault="00BE2E64" w:rsidP="00F321EE">
            <w:pPr>
              <w:tabs>
                <w:tab w:val="left" w:pos="1813"/>
              </w:tabs>
              <w:rPr>
                <w:rFonts w:ascii="Arial Narrow" w:hAnsi="Arial Narrow"/>
                <w:color w:val="000000"/>
                <w:sz w:val="18"/>
                <w:szCs w:val="18"/>
              </w:rPr>
            </w:pPr>
            <w:r>
              <w:rPr>
                <w:rFonts w:ascii="Arial Narrow" w:hAnsi="Arial Narrow"/>
                <w:color w:val="000000"/>
                <w:sz w:val="18"/>
                <w:szCs w:val="18"/>
              </w:rPr>
              <w:t>Destination des locaux :</w:t>
            </w:r>
            <w:r>
              <w:rPr>
                <w:rFonts w:ascii="Arial Narrow" w:hAnsi="Arial Narrow"/>
                <w:color w:val="000000"/>
                <w:sz w:val="18"/>
                <w:szCs w:val="18"/>
              </w:rPr>
              <w:tab/>
            </w:r>
            <w:r w:rsidR="007771FB">
              <w:rPr>
                <w:rFonts w:ascii="Arial Narrow" w:hAnsi="Arial Narrow"/>
                <w:noProof/>
                <w:color w:val="000000"/>
                <w:sz w:val="18"/>
                <w:szCs w:val="18"/>
              </w:rPr>
              <w:t>Habitation</w:t>
            </w:r>
          </w:p>
        </w:tc>
      </w:tr>
      <w:tr w:rsidR="00BE2E64" w:rsidRPr="008D040A" w14:paraId="7CB08D91" w14:textId="77777777" w:rsidTr="009645B0">
        <w:trPr>
          <w:trHeight w:val="262"/>
        </w:trPr>
        <w:tc>
          <w:tcPr>
            <w:tcW w:w="10261" w:type="dxa"/>
            <w:gridSpan w:val="12"/>
            <w:tcBorders>
              <w:left w:val="single" w:sz="4" w:space="0" w:color="auto"/>
              <w:bottom w:val="single" w:sz="4" w:space="0" w:color="auto"/>
              <w:right w:val="single" w:sz="4" w:space="0" w:color="auto"/>
            </w:tcBorders>
            <w:tcMar>
              <w:top w:w="0" w:type="dxa"/>
              <w:left w:w="30" w:type="dxa"/>
              <w:bottom w:w="0" w:type="dxa"/>
              <w:right w:w="30" w:type="dxa"/>
            </w:tcMar>
          </w:tcPr>
          <w:p w14:paraId="609CDBFE" w14:textId="77777777" w:rsidR="00BE2E64" w:rsidRPr="008D040A" w:rsidRDefault="00BE2E64">
            <w:pPr>
              <w:tabs>
                <w:tab w:val="left" w:pos="1559"/>
              </w:tabs>
              <w:rPr>
                <w:rFonts w:ascii="Arial Narrow" w:hAnsi="Arial Narrow"/>
                <w:color w:val="000000"/>
                <w:sz w:val="18"/>
                <w:szCs w:val="18"/>
              </w:rPr>
            </w:pPr>
          </w:p>
        </w:tc>
      </w:tr>
      <w:tr w:rsidR="00BE2E64" w:rsidRPr="008D040A" w14:paraId="0C87F9DF" w14:textId="77777777" w:rsidTr="009645B0">
        <w:trPr>
          <w:trHeight w:val="262"/>
        </w:trPr>
        <w:tc>
          <w:tcPr>
            <w:tcW w:w="10261" w:type="dxa"/>
            <w:gridSpan w:val="12"/>
            <w:tcBorders>
              <w:top w:val="single" w:sz="4" w:space="0" w:color="auto"/>
              <w:left w:val="single" w:sz="6" w:space="0" w:color="000000"/>
              <w:bottom w:val="nil"/>
              <w:right w:val="single" w:sz="6" w:space="0" w:color="000000"/>
            </w:tcBorders>
            <w:tcMar>
              <w:top w:w="0" w:type="dxa"/>
              <w:left w:w="30" w:type="dxa"/>
              <w:bottom w:w="0" w:type="dxa"/>
              <w:right w:w="30" w:type="dxa"/>
            </w:tcMar>
          </w:tcPr>
          <w:p w14:paraId="1C33DBE7" w14:textId="0D02CFC8" w:rsidR="00BE2E64" w:rsidRPr="008D040A" w:rsidRDefault="00BE2E64">
            <w:pPr>
              <w:rPr>
                <w:rFonts w:ascii="Arial Narrow" w:hAnsi="Arial Narrow"/>
                <w:color w:val="000000"/>
                <w:sz w:val="18"/>
                <w:szCs w:val="18"/>
              </w:rPr>
            </w:pPr>
            <w:r w:rsidRPr="008D040A">
              <w:rPr>
                <w:rFonts w:ascii="Arial Narrow" w:hAnsi="Arial Narrow"/>
                <w:color w:val="000000"/>
                <w:sz w:val="18"/>
                <w:szCs w:val="18"/>
              </w:rPr>
              <w:t>Locaux, dépendances ou surfaces mis à disposition à titre gratuit et à bien plaire (prêt à usage ; voir clause 6.6 ci-après) :</w:t>
            </w:r>
            <w:r w:rsidR="007771FB">
              <w:rPr>
                <w:rFonts w:ascii="Arial Narrow" w:hAnsi="Arial Narrow"/>
                <w:color w:val="000000"/>
                <w:sz w:val="18"/>
                <w:szCs w:val="18"/>
              </w:rPr>
              <w:t xml:space="preserve"> Néant</w:t>
            </w:r>
          </w:p>
        </w:tc>
      </w:tr>
      <w:tr w:rsidR="00BE2E64" w:rsidRPr="008D040A" w14:paraId="570DF000" w14:textId="77777777" w:rsidTr="00504CCD">
        <w:trPr>
          <w:trHeight w:val="262"/>
        </w:trPr>
        <w:tc>
          <w:tcPr>
            <w:tcW w:w="10261" w:type="dxa"/>
            <w:gridSpan w:val="12"/>
            <w:tcBorders>
              <w:top w:val="nil"/>
              <w:left w:val="single" w:sz="6" w:space="0" w:color="000000"/>
              <w:bottom w:val="nil"/>
              <w:right w:val="single" w:sz="6" w:space="0" w:color="000000"/>
            </w:tcBorders>
            <w:tcMar>
              <w:top w:w="0" w:type="dxa"/>
              <w:left w:w="30" w:type="dxa"/>
              <w:bottom w:w="0" w:type="dxa"/>
              <w:right w:w="30" w:type="dxa"/>
            </w:tcMar>
          </w:tcPr>
          <w:p w14:paraId="5789A864" w14:textId="77777777" w:rsidR="00BE2E64" w:rsidRPr="008D040A" w:rsidRDefault="00BE2E64">
            <w:pPr>
              <w:rPr>
                <w:rFonts w:ascii="Arial Narrow" w:hAnsi="Arial Narrow"/>
                <w:color w:val="000000"/>
                <w:sz w:val="18"/>
                <w:szCs w:val="18"/>
              </w:rPr>
            </w:pPr>
          </w:p>
        </w:tc>
      </w:tr>
      <w:tr w:rsidR="00BE2E64" w:rsidRPr="008D040A" w14:paraId="1167BAB4" w14:textId="77777777" w:rsidTr="00504CCD">
        <w:trPr>
          <w:trHeight w:val="262"/>
        </w:trPr>
        <w:tc>
          <w:tcPr>
            <w:tcW w:w="2522" w:type="dxa"/>
            <w:gridSpan w:val="2"/>
            <w:tcBorders>
              <w:top w:val="single" w:sz="6" w:space="0" w:color="000000"/>
              <w:left w:val="single" w:sz="6" w:space="0" w:color="000000"/>
              <w:bottom w:val="nil"/>
              <w:right w:val="single" w:sz="6" w:space="0" w:color="000000"/>
            </w:tcBorders>
            <w:tcMar>
              <w:top w:w="0" w:type="dxa"/>
              <w:left w:w="30" w:type="dxa"/>
              <w:bottom w:w="0" w:type="dxa"/>
              <w:right w:w="30" w:type="dxa"/>
            </w:tcMar>
          </w:tcPr>
          <w:p w14:paraId="4CBD0A83" w14:textId="77777777" w:rsidR="00BE2E64" w:rsidRPr="008D040A" w:rsidRDefault="00BE2E64" w:rsidP="0002116E">
            <w:pPr>
              <w:tabs>
                <w:tab w:val="left" w:pos="254"/>
              </w:tabs>
              <w:rPr>
                <w:rFonts w:ascii="Arial Narrow" w:hAnsi="Arial Narrow"/>
                <w:color w:val="000000"/>
                <w:sz w:val="18"/>
                <w:szCs w:val="18"/>
              </w:rPr>
            </w:pPr>
            <w:r w:rsidRPr="008D040A">
              <w:rPr>
                <w:rFonts w:ascii="Arial Narrow" w:hAnsi="Arial Narrow"/>
                <w:b/>
                <w:color w:val="000000"/>
                <w:sz w:val="18"/>
                <w:szCs w:val="18"/>
              </w:rPr>
              <w:t>1.</w:t>
            </w:r>
            <w:r w:rsidRPr="008D040A">
              <w:rPr>
                <w:rFonts w:ascii="Arial Narrow" w:hAnsi="Arial Narrow"/>
                <w:b/>
                <w:color w:val="000000"/>
                <w:sz w:val="18"/>
                <w:szCs w:val="18"/>
              </w:rPr>
              <w:tab/>
              <w:t>Durée.</w:t>
            </w:r>
            <w:r w:rsidRPr="008D040A">
              <w:rPr>
                <w:rFonts w:ascii="Arial Narrow" w:hAnsi="Arial Narrow"/>
                <w:color w:val="000000"/>
                <w:sz w:val="18"/>
                <w:szCs w:val="18"/>
              </w:rPr>
              <w:t xml:space="preserve"> Le bail</w:t>
            </w:r>
          </w:p>
        </w:tc>
        <w:tc>
          <w:tcPr>
            <w:tcW w:w="7739" w:type="dxa"/>
            <w:gridSpan w:val="10"/>
            <w:tcBorders>
              <w:top w:val="single" w:sz="6" w:space="0" w:color="000000"/>
              <w:left w:val="single" w:sz="6" w:space="0" w:color="000000"/>
              <w:bottom w:val="nil"/>
              <w:right w:val="single" w:sz="6" w:space="0" w:color="000000"/>
            </w:tcBorders>
            <w:tcMar>
              <w:top w:w="0" w:type="dxa"/>
              <w:left w:w="30" w:type="dxa"/>
              <w:bottom w:w="0" w:type="dxa"/>
              <w:right w:w="30" w:type="dxa"/>
            </w:tcMar>
          </w:tcPr>
          <w:p w14:paraId="0B492D9E" w14:textId="77777777" w:rsidR="00BE2E64" w:rsidRPr="008D040A" w:rsidRDefault="00BE2E64">
            <w:pPr>
              <w:rPr>
                <w:rFonts w:ascii="Arial Narrow" w:hAnsi="Arial Narrow"/>
                <w:color w:val="000000"/>
                <w:sz w:val="18"/>
                <w:szCs w:val="18"/>
              </w:rPr>
            </w:pPr>
          </w:p>
        </w:tc>
      </w:tr>
      <w:tr w:rsidR="00BE2E64" w:rsidRPr="008D040A" w14:paraId="0E524F35" w14:textId="77777777" w:rsidTr="00504CCD">
        <w:trPr>
          <w:trHeight w:val="262"/>
        </w:trPr>
        <w:tc>
          <w:tcPr>
            <w:tcW w:w="2522" w:type="dxa"/>
            <w:gridSpan w:val="2"/>
            <w:tcBorders>
              <w:top w:val="nil"/>
              <w:left w:val="single" w:sz="6" w:space="0" w:color="000000"/>
              <w:bottom w:val="nil"/>
              <w:right w:val="single" w:sz="6" w:space="0" w:color="000000"/>
            </w:tcBorders>
            <w:tcMar>
              <w:top w:w="0" w:type="dxa"/>
              <w:left w:w="30" w:type="dxa"/>
              <w:bottom w:w="0" w:type="dxa"/>
              <w:right w:w="30" w:type="dxa"/>
            </w:tcMar>
          </w:tcPr>
          <w:p w14:paraId="537236A0" w14:textId="5FD6F6E3" w:rsidR="00BE2E64" w:rsidRPr="008D040A" w:rsidRDefault="00BE2E64" w:rsidP="0002116E">
            <w:pPr>
              <w:tabs>
                <w:tab w:val="left" w:pos="254"/>
              </w:tabs>
              <w:rPr>
                <w:rFonts w:ascii="Arial Narrow" w:hAnsi="Arial Narrow"/>
                <w:color w:val="000000"/>
                <w:sz w:val="18"/>
                <w:szCs w:val="18"/>
              </w:rPr>
            </w:pPr>
            <w:r w:rsidRPr="008D040A">
              <w:rPr>
                <w:rFonts w:ascii="Arial Narrow" w:hAnsi="Arial Narrow"/>
                <w:color w:val="000000"/>
                <w:sz w:val="18"/>
                <w:szCs w:val="18"/>
              </w:rPr>
              <w:tab/>
            </w:r>
            <w:proofErr w:type="gramStart"/>
            <w:r w:rsidRPr="008D040A">
              <w:rPr>
                <w:rFonts w:ascii="Arial Narrow" w:hAnsi="Arial Narrow"/>
                <w:color w:val="000000"/>
                <w:sz w:val="18"/>
                <w:szCs w:val="18"/>
              </w:rPr>
              <w:t>commence</w:t>
            </w:r>
            <w:proofErr w:type="gramEnd"/>
            <w:r w:rsidRPr="008D040A">
              <w:rPr>
                <w:rFonts w:ascii="Arial Narrow" w:hAnsi="Arial Narrow"/>
                <w:color w:val="000000"/>
                <w:sz w:val="18"/>
                <w:szCs w:val="18"/>
              </w:rPr>
              <w:t xml:space="preserve"> </w:t>
            </w:r>
            <w:r w:rsidR="007771FB">
              <w:rPr>
                <w:rFonts w:ascii="Arial Narrow" w:hAnsi="Arial Narrow"/>
                <w:color w:val="000000"/>
                <w:sz w:val="18"/>
                <w:szCs w:val="18"/>
              </w:rPr>
              <w:t>le :</w:t>
            </w:r>
          </w:p>
        </w:tc>
        <w:tc>
          <w:tcPr>
            <w:tcW w:w="7739" w:type="dxa"/>
            <w:gridSpan w:val="10"/>
            <w:tcBorders>
              <w:top w:val="nil"/>
              <w:left w:val="single" w:sz="6" w:space="0" w:color="000000"/>
              <w:bottom w:val="nil"/>
              <w:right w:val="single" w:sz="6" w:space="0" w:color="000000"/>
            </w:tcBorders>
            <w:tcMar>
              <w:top w:w="0" w:type="dxa"/>
              <w:left w:w="30" w:type="dxa"/>
              <w:bottom w:w="0" w:type="dxa"/>
              <w:right w:w="30" w:type="dxa"/>
            </w:tcMar>
          </w:tcPr>
          <w:p w14:paraId="5FA66A8B" w14:textId="2FD7E0D0" w:rsidR="00BE2E64" w:rsidRPr="008D040A" w:rsidRDefault="00BE2E64">
            <w:pPr>
              <w:tabs>
                <w:tab w:val="left" w:pos="254"/>
              </w:tabs>
              <w:rPr>
                <w:rFonts w:ascii="Arial Narrow" w:hAnsi="Arial Narrow"/>
                <w:color w:val="000000"/>
                <w:sz w:val="18"/>
                <w:szCs w:val="18"/>
              </w:rPr>
            </w:pPr>
          </w:p>
        </w:tc>
      </w:tr>
      <w:tr w:rsidR="00BE2E64" w:rsidRPr="008D040A" w14:paraId="013E70D3" w14:textId="77777777" w:rsidTr="00504CCD">
        <w:trPr>
          <w:trHeight w:val="262"/>
        </w:trPr>
        <w:tc>
          <w:tcPr>
            <w:tcW w:w="2522" w:type="dxa"/>
            <w:gridSpan w:val="2"/>
            <w:tcBorders>
              <w:top w:val="nil"/>
              <w:left w:val="single" w:sz="6" w:space="0" w:color="000000"/>
              <w:bottom w:val="single" w:sz="6" w:space="0" w:color="000000"/>
              <w:right w:val="single" w:sz="6" w:space="0" w:color="000000"/>
            </w:tcBorders>
            <w:tcMar>
              <w:top w:w="0" w:type="dxa"/>
              <w:left w:w="30" w:type="dxa"/>
              <w:bottom w:w="0" w:type="dxa"/>
              <w:right w:w="30" w:type="dxa"/>
            </w:tcMar>
          </w:tcPr>
          <w:p w14:paraId="06B56FA3" w14:textId="6E08078A" w:rsidR="00BE2E64" w:rsidRPr="008D040A" w:rsidRDefault="00BE2E64" w:rsidP="0002116E">
            <w:pPr>
              <w:tabs>
                <w:tab w:val="left" w:pos="254"/>
              </w:tabs>
              <w:rPr>
                <w:rFonts w:ascii="Arial Narrow" w:hAnsi="Arial Narrow"/>
                <w:color w:val="000000"/>
                <w:sz w:val="18"/>
                <w:szCs w:val="18"/>
              </w:rPr>
            </w:pPr>
            <w:r w:rsidRPr="008D040A">
              <w:rPr>
                <w:rFonts w:ascii="Arial Narrow" w:hAnsi="Arial Narrow"/>
                <w:color w:val="000000"/>
                <w:sz w:val="18"/>
                <w:szCs w:val="18"/>
              </w:rPr>
              <w:tab/>
            </w:r>
            <w:proofErr w:type="gramStart"/>
            <w:r w:rsidRPr="008D040A">
              <w:rPr>
                <w:rFonts w:ascii="Arial Narrow" w:hAnsi="Arial Narrow"/>
                <w:color w:val="000000"/>
                <w:sz w:val="18"/>
                <w:szCs w:val="18"/>
              </w:rPr>
              <w:t>et</w:t>
            </w:r>
            <w:proofErr w:type="gramEnd"/>
            <w:r w:rsidRPr="008D040A">
              <w:rPr>
                <w:rFonts w:ascii="Arial Narrow" w:hAnsi="Arial Narrow"/>
                <w:color w:val="000000"/>
                <w:sz w:val="18"/>
                <w:szCs w:val="18"/>
              </w:rPr>
              <w:t xml:space="preserve"> se termine </w:t>
            </w:r>
            <w:r w:rsidR="007771FB">
              <w:rPr>
                <w:rFonts w:ascii="Arial Narrow" w:hAnsi="Arial Narrow"/>
                <w:color w:val="000000"/>
                <w:sz w:val="18"/>
                <w:szCs w:val="18"/>
              </w:rPr>
              <w:t>le :</w:t>
            </w:r>
          </w:p>
        </w:tc>
        <w:tc>
          <w:tcPr>
            <w:tcW w:w="7739" w:type="dxa"/>
            <w:gridSpan w:val="10"/>
            <w:tcBorders>
              <w:top w:val="nil"/>
              <w:left w:val="single" w:sz="6" w:space="0" w:color="000000"/>
              <w:bottom w:val="single" w:sz="6" w:space="0" w:color="000000"/>
              <w:right w:val="single" w:sz="6" w:space="0" w:color="000000"/>
            </w:tcBorders>
            <w:tcMar>
              <w:top w:w="0" w:type="dxa"/>
              <w:left w:w="30" w:type="dxa"/>
              <w:bottom w:w="0" w:type="dxa"/>
              <w:right w:w="30" w:type="dxa"/>
            </w:tcMar>
          </w:tcPr>
          <w:p w14:paraId="79886959" w14:textId="1D81FA98" w:rsidR="00BE2E64" w:rsidRPr="008D040A" w:rsidRDefault="00BE2E64">
            <w:pPr>
              <w:tabs>
                <w:tab w:val="left" w:pos="254"/>
              </w:tabs>
              <w:rPr>
                <w:rFonts w:ascii="Arial Narrow" w:hAnsi="Arial Narrow"/>
                <w:color w:val="000000"/>
                <w:sz w:val="18"/>
                <w:szCs w:val="18"/>
              </w:rPr>
            </w:pPr>
          </w:p>
        </w:tc>
      </w:tr>
      <w:tr w:rsidR="00BE2E64" w:rsidRPr="008D040A" w14:paraId="1332EBBF" w14:textId="77777777" w:rsidTr="00504CCD">
        <w:trPr>
          <w:trHeight w:val="276"/>
        </w:trPr>
        <w:tc>
          <w:tcPr>
            <w:tcW w:w="2522" w:type="dxa"/>
            <w:gridSpan w:val="2"/>
            <w:tcBorders>
              <w:top w:val="single" w:sz="6" w:space="0" w:color="000000"/>
              <w:left w:val="single" w:sz="6" w:space="0" w:color="000000"/>
              <w:bottom w:val="nil"/>
              <w:right w:val="nil"/>
            </w:tcBorders>
            <w:tcMar>
              <w:top w:w="0" w:type="dxa"/>
              <w:left w:w="30" w:type="dxa"/>
              <w:bottom w:w="0" w:type="dxa"/>
              <w:right w:w="30" w:type="dxa"/>
            </w:tcMar>
          </w:tcPr>
          <w:p w14:paraId="537AFAEF" w14:textId="77777777" w:rsidR="00BE2E64" w:rsidRPr="008D040A" w:rsidRDefault="00BE2E64" w:rsidP="0002116E">
            <w:pPr>
              <w:tabs>
                <w:tab w:val="left" w:pos="284"/>
              </w:tabs>
              <w:rPr>
                <w:rFonts w:ascii="Arial Narrow" w:hAnsi="Arial Narrow"/>
                <w:b/>
                <w:color w:val="000000"/>
                <w:sz w:val="18"/>
                <w:szCs w:val="18"/>
              </w:rPr>
            </w:pPr>
            <w:r w:rsidRPr="008D040A">
              <w:rPr>
                <w:rFonts w:ascii="Arial Narrow" w:hAnsi="Arial Narrow"/>
                <w:b/>
                <w:color w:val="000000"/>
                <w:sz w:val="18"/>
                <w:szCs w:val="18"/>
              </w:rPr>
              <w:t>2.</w:t>
            </w:r>
            <w:r w:rsidRPr="008D040A">
              <w:rPr>
                <w:rFonts w:ascii="Arial Narrow" w:hAnsi="Arial Narrow"/>
                <w:b/>
                <w:color w:val="000000"/>
                <w:sz w:val="18"/>
                <w:szCs w:val="18"/>
              </w:rPr>
              <w:tab/>
              <w:t>Résiliation et reconduction</w:t>
            </w:r>
          </w:p>
        </w:tc>
        <w:tc>
          <w:tcPr>
            <w:tcW w:w="7739" w:type="dxa"/>
            <w:gridSpan w:val="10"/>
            <w:tcBorders>
              <w:top w:val="single" w:sz="6" w:space="0" w:color="000000"/>
              <w:left w:val="nil"/>
              <w:bottom w:val="nil"/>
              <w:right w:val="single" w:sz="6" w:space="0" w:color="000000"/>
            </w:tcBorders>
            <w:tcMar>
              <w:top w:w="0" w:type="dxa"/>
              <w:left w:w="30" w:type="dxa"/>
              <w:bottom w:w="0" w:type="dxa"/>
              <w:right w:w="30" w:type="dxa"/>
            </w:tcMar>
          </w:tcPr>
          <w:p w14:paraId="2FF98A14" w14:textId="77777777" w:rsidR="00BE2E64" w:rsidRPr="008D040A" w:rsidRDefault="00BE2E64">
            <w:pPr>
              <w:rPr>
                <w:rFonts w:ascii="Arial Narrow" w:hAnsi="Arial Narrow"/>
                <w:color w:val="000000"/>
                <w:sz w:val="18"/>
                <w:szCs w:val="18"/>
              </w:rPr>
            </w:pPr>
          </w:p>
        </w:tc>
      </w:tr>
      <w:tr w:rsidR="00BE2E64" w:rsidRPr="008D040A" w14:paraId="1E00D87D" w14:textId="77777777" w:rsidTr="00504CCD">
        <w:trPr>
          <w:trHeight w:val="262"/>
        </w:trPr>
        <w:tc>
          <w:tcPr>
            <w:tcW w:w="10261" w:type="dxa"/>
            <w:gridSpan w:val="12"/>
            <w:tcBorders>
              <w:top w:val="nil"/>
              <w:left w:val="single" w:sz="6" w:space="0" w:color="000000"/>
              <w:bottom w:val="nil"/>
              <w:right w:val="single" w:sz="6" w:space="0" w:color="000000"/>
            </w:tcBorders>
            <w:tcMar>
              <w:top w:w="0" w:type="dxa"/>
              <w:left w:w="30" w:type="dxa"/>
              <w:bottom w:w="0" w:type="dxa"/>
              <w:right w:w="30" w:type="dxa"/>
            </w:tcMar>
          </w:tcPr>
          <w:p w14:paraId="3BD47CFF" w14:textId="524A1119" w:rsidR="007771FB" w:rsidRDefault="00BE2E64" w:rsidP="00E3595D">
            <w:pPr>
              <w:tabs>
                <w:tab w:val="left" w:pos="284"/>
              </w:tabs>
              <w:ind w:left="284" w:hanging="284"/>
              <w:rPr>
                <w:rFonts w:ascii="Arial Narrow" w:hAnsi="Arial Narrow"/>
                <w:sz w:val="18"/>
                <w:szCs w:val="18"/>
              </w:rPr>
            </w:pPr>
            <w:r w:rsidRPr="008D040A">
              <w:rPr>
                <w:rFonts w:ascii="Arial Narrow" w:hAnsi="Arial Narrow"/>
                <w:color w:val="000000"/>
                <w:sz w:val="18"/>
                <w:szCs w:val="18"/>
              </w:rPr>
              <w:tab/>
              <w:t xml:space="preserve">Il se renouvellera aux mêmes conditions pour </w:t>
            </w:r>
            <w:r w:rsidR="00B661B0">
              <w:rPr>
                <w:rFonts w:ascii="Arial Narrow" w:hAnsi="Arial Narrow"/>
                <w:color w:val="000000"/>
                <w:sz w:val="18"/>
                <w:szCs w:val="18"/>
              </w:rPr>
              <w:t>une année</w:t>
            </w:r>
            <w:r w:rsidR="00E3595D">
              <w:rPr>
                <w:rFonts w:ascii="Arial Narrow" w:hAnsi="Arial Narrow"/>
                <w:b/>
                <w:noProof/>
                <w:sz w:val="18"/>
                <w:szCs w:val="18"/>
              </w:rPr>
              <w:t xml:space="preserve"> </w:t>
            </w:r>
            <w:r w:rsidRPr="008D040A">
              <w:rPr>
                <w:rFonts w:ascii="Arial Narrow" w:hAnsi="Arial Narrow"/>
                <w:color w:val="000000"/>
                <w:sz w:val="18"/>
                <w:szCs w:val="18"/>
              </w:rPr>
              <w:t>sauf avis de résiliation de l’une ou l’autre des parties donné et reçu au moins</w:t>
            </w:r>
            <w:r w:rsidR="007771FB">
              <w:rPr>
                <w:rFonts w:ascii="Arial Narrow" w:hAnsi="Arial Narrow"/>
                <w:color w:val="000000"/>
                <w:sz w:val="18"/>
                <w:szCs w:val="18"/>
              </w:rPr>
              <w:t xml:space="preserve"> trois mois</w:t>
            </w:r>
            <w:r w:rsidRPr="008D040A">
              <w:rPr>
                <w:rFonts w:ascii="Arial Narrow" w:hAnsi="Arial Narrow"/>
                <w:b/>
                <w:sz w:val="18"/>
                <w:szCs w:val="18"/>
              </w:rPr>
              <w:t xml:space="preserve"> </w:t>
            </w:r>
            <w:r w:rsidRPr="008D040A">
              <w:rPr>
                <w:rFonts w:ascii="Arial Narrow" w:hAnsi="Arial Narrow"/>
                <w:color w:val="000000"/>
                <w:sz w:val="18"/>
                <w:szCs w:val="18"/>
              </w:rPr>
              <w:t>à l’avance pour la prochaine échéance et ainsi de suite d</w:t>
            </w:r>
            <w:r w:rsidR="007771FB">
              <w:rPr>
                <w:rFonts w:ascii="Arial Narrow" w:hAnsi="Arial Narrow"/>
                <w:color w:val="000000"/>
                <w:sz w:val="18"/>
                <w:szCs w:val="18"/>
              </w:rPr>
              <w:t xml:space="preserve">’année </w:t>
            </w:r>
            <w:r w:rsidRPr="008D040A">
              <w:rPr>
                <w:rFonts w:ascii="Arial Narrow" w:hAnsi="Arial Narrow"/>
                <w:sz w:val="18"/>
                <w:szCs w:val="18"/>
              </w:rPr>
              <w:t>en</w:t>
            </w:r>
            <w:r w:rsidR="007771FB">
              <w:rPr>
                <w:rFonts w:ascii="Arial Narrow" w:hAnsi="Arial Narrow"/>
                <w:sz w:val="18"/>
                <w:szCs w:val="18"/>
              </w:rPr>
              <w:t xml:space="preserve"> année. </w:t>
            </w:r>
          </w:p>
          <w:p w14:paraId="238AC6FF" w14:textId="6C34ACC2" w:rsidR="00BE2E64" w:rsidRPr="008D040A" w:rsidRDefault="00BE2E64" w:rsidP="00E3595D">
            <w:pPr>
              <w:tabs>
                <w:tab w:val="left" w:pos="284"/>
              </w:tabs>
              <w:ind w:left="284" w:hanging="284"/>
              <w:rPr>
                <w:rFonts w:ascii="Arial Narrow" w:hAnsi="Arial Narrow"/>
                <w:color w:val="000000"/>
                <w:sz w:val="18"/>
                <w:szCs w:val="18"/>
              </w:rPr>
            </w:pPr>
            <w:r w:rsidRPr="008D040A">
              <w:rPr>
                <w:rFonts w:ascii="Arial Narrow" w:hAnsi="Arial Narrow"/>
                <w:sz w:val="18"/>
                <w:szCs w:val="18"/>
              </w:rPr>
              <w:t xml:space="preserve"> </w:t>
            </w:r>
            <w:r w:rsidR="00E3595D">
              <w:rPr>
                <w:rFonts w:ascii="Arial Narrow" w:hAnsi="Arial Narrow"/>
                <w:sz w:val="18"/>
                <w:szCs w:val="18"/>
              </w:rPr>
              <w:t xml:space="preserve">      </w:t>
            </w:r>
          </w:p>
        </w:tc>
      </w:tr>
      <w:tr w:rsidR="00BE2E64" w:rsidRPr="008D040A" w14:paraId="7A0EB618" w14:textId="77777777" w:rsidTr="00504CCD">
        <w:trPr>
          <w:trHeight w:val="262"/>
        </w:trPr>
        <w:tc>
          <w:tcPr>
            <w:tcW w:w="10261" w:type="dxa"/>
            <w:gridSpan w:val="12"/>
            <w:tcBorders>
              <w:top w:val="single" w:sz="6" w:space="0" w:color="000000"/>
              <w:left w:val="single" w:sz="6" w:space="0" w:color="000000"/>
              <w:bottom w:val="nil"/>
              <w:right w:val="single" w:sz="6" w:space="0" w:color="000000"/>
            </w:tcBorders>
            <w:tcMar>
              <w:top w:w="0" w:type="dxa"/>
              <w:left w:w="30" w:type="dxa"/>
              <w:bottom w:w="0" w:type="dxa"/>
              <w:right w:w="30" w:type="dxa"/>
            </w:tcMar>
          </w:tcPr>
          <w:p w14:paraId="217E0190" w14:textId="77777777" w:rsidR="00BE2E64" w:rsidRPr="008D040A" w:rsidRDefault="00BE2E64">
            <w:pPr>
              <w:tabs>
                <w:tab w:val="left" w:pos="272"/>
              </w:tabs>
              <w:rPr>
                <w:rFonts w:ascii="Arial Narrow" w:hAnsi="Arial Narrow"/>
                <w:color w:val="000000"/>
                <w:sz w:val="18"/>
                <w:szCs w:val="18"/>
              </w:rPr>
            </w:pPr>
            <w:r w:rsidRPr="008D040A">
              <w:rPr>
                <w:rFonts w:ascii="Arial Narrow" w:hAnsi="Arial Narrow"/>
                <w:color w:val="000000"/>
                <w:sz w:val="18"/>
                <w:szCs w:val="18"/>
              </w:rPr>
              <w:br/>
            </w:r>
            <w:r w:rsidRPr="008D040A">
              <w:rPr>
                <w:rFonts w:ascii="Arial Narrow" w:hAnsi="Arial Narrow"/>
                <w:b/>
                <w:color w:val="000000"/>
                <w:sz w:val="18"/>
                <w:szCs w:val="18"/>
              </w:rPr>
              <w:t>3.</w:t>
            </w:r>
            <w:r w:rsidRPr="008D040A">
              <w:rPr>
                <w:rFonts w:ascii="Arial Narrow" w:hAnsi="Arial Narrow"/>
                <w:b/>
                <w:color w:val="000000"/>
                <w:sz w:val="18"/>
                <w:szCs w:val="18"/>
              </w:rPr>
              <w:tab/>
              <w:t>Loyer</w:t>
            </w:r>
            <w:r w:rsidRPr="008D040A">
              <w:rPr>
                <w:rFonts w:ascii="Arial Narrow" w:hAnsi="Arial Narrow"/>
                <w:color w:val="000000"/>
                <w:sz w:val="18"/>
                <w:szCs w:val="18"/>
              </w:rPr>
              <w:t xml:space="preserve"> payable d'avance (art. 3 et 7 RULV)</w:t>
            </w:r>
          </w:p>
        </w:tc>
      </w:tr>
      <w:tr w:rsidR="00BE2E64" w:rsidRPr="008D040A" w14:paraId="6D918241" w14:textId="77777777" w:rsidTr="00504CCD">
        <w:trPr>
          <w:trHeight w:val="262"/>
        </w:trPr>
        <w:tc>
          <w:tcPr>
            <w:tcW w:w="6120" w:type="dxa"/>
            <w:gridSpan w:val="6"/>
            <w:tcBorders>
              <w:top w:val="nil"/>
              <w:left w:val="single" w:sz="6" w:space="0" w:color="000000"/>
              <w:bottom w:val="nil"/>
              <w:right w:val="nil"/>
            </w:tcBorders>
            <w:tcMar>
              <w:top w:w="0" w:type="dxa"/>
              <w:left w:w="30" w:type="dxa"/>
              <w:bottom w:w="0" w:type="dxa"/>
              <w:right w:w="30" w:type="dxa"/>
            </w:tcMar>
          </w:tcPr>
          <w:p w14:paraId="216CAD2F" w14:textId="77777777" w:rsidR="00BE2E64" w:rsidRPr="008D040A" w:rsidRDefault="00BE2E64">
            <w:pPr>
              <w:rPr>
                <w:rFonts w:ascii="Arial Narrow" w:hAnsi="Arial Narrow"/>
                <w:color w:val="000000"/>
                <w:sz w:val="18"/>
                <w:szCs w:val="18"/>
              </w:rPr>
            </w:pPr>
          </w:p>
        </w:tc>
        <w:tc>
          <w:tcPr>
            <w:tcW w:w="4141" w:type="dxa"/>
            <w:gridSpan w:val="6"/>
            <w:tcBorders>
              <w:top w:val="nil"/>
              <w:left w:val="nil"/>
              <w:bottom w:val="nil"/>
              <w:right w:val="single" w:sz="6" w:space="0" w:color="000000"/>
            </w:tcBorders>
            <w:tcMar>
              <w:top w:w="0" w:type="dxa"/>
              <w:left w:w="30" w:type="dxa"/>
              <w:bottom w:w="0" w:type="dxa"/>
              <w:right w:w="30" w:type="dxa"/>
            </w:tcMar>
          </w:tcPr>
          <w:p w14:paraId="613C9E4B" w14:textId="77777777" w:rsidR="00BE2E64" w:rsidRPr="008D040A" w:rsidRDefault="00BE2E64">
            <w:pPr>
              <w:rPr>
                <w:rFonts w:ascii="Arial Narrow" w:hAnsi="Arial Narrow"/>
                <w:color w:val="000000"/>
                <w:sz w:val="18"/>
                <w:szCs w:val="18"/>
              </w:rPr>
            </w:pPr>
          </w:p>
        </w:tc>
      </w:tr>
      <w:tr w:rsidR="00BE2E64" w:rsidRPr="008D040A" w14:paraId="28745AE5" w14:textId="77777777" w:rsidTr="00504CCD">
        <w:trPr>
          <w:trHeight w:val="262"/>
        </w:trPr>
        <w:tc>
          <w:tcPr>
            <w:tcW w:w="6120" w:type="dxa"/>
            <w:gridSpan w:val="6"/>
            <w:tcBorders>
              <w:top w:val="nil"/>
              <w:left w:val="single" w:sz="6" w:space="0" w:color="000000"/>
              <w:bottom w:val="nil"/>
              <w:right w:val="nil"/>
            </w:tcBorders>
            <w:tcMar>
              <w:top w:w="0" w:type="dxa"/>
              <w:left w:w="30" w:type="dxa"/>
              <w:bottom w:w="0" w:type="dxa"/>
              <w:right w:w="30" w:type="dxa"/>
            </w:tcMar>
          </w:tcPr>
          <w:p w14:paraId="023EDDBF" w14:textId="77777777" w:rsidR="00BE2E64" w:rsidRPr="008D040A" w:rsidRDefault="00BE2E64">
            <w:pPr>
              <w:tabs>
                <w:tab w:val="left" w:pos="282"/>
              </w:tabs>
              <w:rPr>
                <w:rFonts w:ascii="Arial Narrow" w:hAnsi="Arial Narrow"/>
                <w:color w:val="000000"/>
                <w:sz w:val="18"/>
                <w:szCs w:val="18"/>
              </w:rPr>
            </w:pPr>
            <w:r w:rsidRPr="008D040A">
              <w:rPr>
                <w:rFonts w:ascii="Arial Narrow" w:hAnsi="Arial Narrow"/>
                <w:color w:val="000000"/>
                <w:sz w:val="18"/>
                <w:szCs w:val="18"/>
              </w:rPr>
              <w:t>3.1</w:t>
            </w:r>
            <w:r w:rsidRPr="008D040A">
              <w:rPr>
                <w:rFonts w:ascii="Arial Narrow" w:hAnsi="Arial Narrow"/>
                <w:color w:val="000000"/>
                <w:sz w:val="18"/>
                <w:szCs w:val="18"/>
              </w:rPr>
              <w:tab/>
              <w:t>Par cartes BVR/par LSV</w:t>
            </w:r>
          </w:p>
        </w:tc>
        <w:tc>
          <w:tcPr>
            <w:tcW w:w="4141" w:type="dxa"/>
            <w:gridSpan w:val="6"/>
            <w:tcBorders>
              <w:top w:val="nil"/>
              <w:left w:val="nil"/>
              <w:bottom w:val="nil"/>
              <w:right w:val="single" w:sz="6" w:space="0" w:color="000000"/>
            </w:tcBorders>
            <w:tcMar>
              <w:top w:w="0" w:type="dxa"/>
              <w:left w:w="30" w:type="dxa"/>
              <w:bottom w:w="0" w:type="dxa"/>
              <w:right w:w="30" w:type="dxa"/>
            </w:tcMar>
          </w:tcPr>
          <w:p w14:paraId="40CD8BAE" w14:textId="77777777" w:rsidR="00BE2E64" w:rsidRPr="008D040A" w:rsidRDefault="00BE2E64">
            <w:pPr>
              <w:rPr>
                <w:rFonts w:ascii="Arial Narrow" w:hAnsi="Arial Narrow"/>
                <w:color w:val="000000"/>
                <w:sz w:val="18"/>
                <w:szCs w:val="18"/>
              </w:rPr>
            </w:pPr>
          </w:p>
        </w:tc>
      </w:tr>
      <w:tr w:rsidR="00BE2E64" w:rsidRPr="008D040A" w14:paraId="3DBBF5BF" w14:textId="77777777" w:rsidTr="00A52F62">
        <w:trPr>
          <w:trHeight w:val="262"/>
        </w:trPr>
        <w:tc>
          <w:tcPr>
            <w:tcW w:w="6093" w:type="dxa"/>
            <w:gridSpan w:val="5"/>
            <w:tcBorders>
              <w:top w:val="nil"/>
              <w:left w:val="single" w:sz="6" w:space="0" w:color="000000"/>
              <w:bottom w:val="nil"/>
              <w:right w:val="nil"/>
            </w:tcBorders>
          </w:tcPr>
          <w:p w14:paraId="12CFD504" w14:textId="77777777" w:rsidR="00BE2E64" w:rsidRPr="008D040A" w:rsidRDefault="00BE2E64" w:rsidP="00E94A1D">
            <w:pPr>
              <w:ind w:left="-28"/>
              <w:rPr>
                <w:rFonts w:ascii="Arial Narrow" w:hAnsi="Arial Narrow"/>
                <w:color w:val="000000"/>
                <w:sz w:val="18"/>
                <w:szCs w:val="18"/>
              </w:rPr>
            </w:pPr>
          </w:p>
        </w:tc>
        <w:tc>
          <w:tcPr>
            <w:tcW w:w="1418" w:type="dxa"/>
            <w:gridSpan w:val="3"/>
            <w:tcMar>
              <w:top w:w="0" w:type="dxa"/>
              <w:left w:w="31" w:type="dxa"/>
              <w:bottom w:w="0" w:type="dxa"/>
              <w:right w:w="31" w:type="dxa"/>
            </w:tcMar>
          </w:tcPr>
          <w:p w14:paraId="4A2BBB6A" w14:textId="77777777" w:rsidR="00BE2E64" w:rsidRPr="008D040A" w:rsidRDefault="00BE2E64">
            <w:pPr>
              <w:ind w:right="284"/>
              <w:jc w:val="right"/>
              <w:rPr>
                <w:rFonts w:ascii="Arial Narrow" w:hAnsi="Arial Narrow"/>
                <w:color w:val="000000"/>
                <w:sz w:val="18"/>
                <w:szCs w:val="18"/>
              </w:rPr>
            </w:pPr>
            <w:r w:rsidRPr="008D040A">
              <w:rPr>
                <w:rFonts w:ascii="Arial Narrow" w:hAnsi="Arial Narrow"/>
                <w:color w:val="000000"/>
                <w:sz w:val="18"/>
                <w:szCs w:val="18"/>
              </w:rPr>
              <w:t>annuel</w:t>
            </w:r>
          </w:p>
        </w:tc>
        <w:tc>
          <w:tcPr>
            <w:tcW w:w="1418" w:type="dxa"/>
            <w:gridSpan w:val="2"/>
            <w:tcMar>
              <w:top w:w="0" w:type="dxa"/>
              <w:left w:w="31" w:type="dxa"/>
              <w:bottom w:w="0" w:type="dxa"/>
              <w:right w:w="31" w:type="dxa"/>
            </w:tcMar>
          </w:tcPr>
          <w:p w14:paraId="0AC1BDDC" w14:textId="77777777" w:rsidR="00BE2E64" w:rsidRPr="008D040A" w:rsidRDefault="00BE2E64">
            <w:pPr>
              <w:ind w:right="284"/>
              <w:jc w:val="right"/>
              <w:rPr>
                <w:rFonts w:ascii="Arial Narrow" w:hAnsi="Arial Narrow"/>
                <w:color w:val="000000"/>
                <w:sz w:val="18"/>
                <w:szCs w:val="18"/>
              </w:rPr>
            </w:pPr>
            <w:r w:rsidRPr="008D040A">
              <w:rPr>
                <w:rFonts w:ascii="Arial Narrow" w:hAnsi="Arial Narrow"/>
                <w:color w:val="000000"/>
                <w:sz w:val="18"/>
                <w:szCs w:val="18"/>
              </w:rPr>
              <w:t>trimestriel</w:t>
            </w:r>
          </w:p>
        </w:tc>
        <w:tc>
          <w:tcPr>
            <w:tcW w:w="1332" w:type="dxa"/>
            <w:gridSpan w:val="2"/>
            <w:tcBorders>
              <w:top w:val="nil"/>
              <w:left w:val="nil"/>
              <w:right w:val="single" w:sz="6" w:space="0" w:color="000000"/>
            </w:tcBorders>
            <w:tcMar>
              <w:top w:w="0" w:type="dxa"/>
              <w:left w:w="31" w:type="dxa"/>
              <w:bottom w:w="0" w:type="dxa"/>
              <w:right w:w="31" w:type="dxa"/>
            </w:tcMar>
          </w:tcPr>
          <w:p w14:paraId="459D470F" w14:textId="77777777" w:rsidR="00BE2E64" w:rsidRPr="008D040A" w:rsidRDefault="00BE2E64">
            <w:pPr>
              <w:ind w:right="284"/>
              <w:jc w:val="right"/>
              <w:rPr>
                <w:rFonts w:ascii="Arial Narrow" w:hAnsi="Arial Narrow"/>
                <w:color w:val="000000"/>
                <w:sz w:val="18"/>
                <w:szCs w:val="18"/>
              </w:rPr>
            </w:pPr>
            <w:r w:rsidRPr="008D040A">
              <w:rPr>
                <w:rFonts w:ascii="Arial Narrow" w:hAnsi="Arial Narrow"/>
                <w:color w:val="000000"/>
                <w:sz w:val="18"/>
                <w:szCs w:val="18"/>
              </w:rPr>
              <w:t>mensuel</w:t>
            </w:r>
          </w:p>
        </w:tc>
      </w:tr>
      <w:tr w:rsidR="00BE2E64" w:rsidRPr="008D040A" w14:paraId="35E05EA5" w14:textId="77777777" w:rsidTr="00A52F62">
        <w:trPr>
          <w:trHeight w:val="262"/>
        </w:trPr>
        <w:tc>
          <w:tcPr>
            <w:tcW w:w="6093" w:type="dxa"/>
            <w:gridSpan w:val="5"/>
            <w:tcBorders>
              <w:top w:val="nil"/>
              <w:left w:val="single" w:sz="6" w:space="0" w:color="000000"/>
              <w:bottom w:val="nil"/>
              <w:right w:val="nil"/>
            </w:tcBorders>
          </w:tcPr>
          <w:p w14:paraId="6ECF7E6B" w14:textId="77777777" w:rsidR="00BE2E64" w:rsidRPr="008D040A" w:rsidRDefault="00BE2E64" w:rsidP="00E94A1D">
            <w:pPr>
              <w:ind w:left="-28"/>
              <w:rPr>
                <w:rFonts w:ascii="Arial Narrow" w:hAnsi="Arial Narrow"/>
                <w:color w:val="000000"/>
                <w:sz w:val="18"/>
                <w:szCs w:val="18"/>
              </w:rPr>
            </w:pPr>
          </w:p>
        </w:tc>
        <w:tc>
          <w:tcPr>
            <w:tcW w:w="1418" w:type="dxa"/>
            <w:gridSpan w:val="3"/>
            <w:tcMar>
              <w:top w:w="0" w:type="dxa"/>
              <w:left w:w="31" w:type="dxa"/>
              <w:bottom w:w="0" w:type="dxa"/>
              <w:right w:w="31" w:type="dxa"/>
            </w:tcMar>
          </w:tcPr>
          <w:p w14:paraId="2931CD80" w14:textId="77777777" w:rsidR="00BE2E64" w:rsidRPr="008D040A" w:rsidRDefault="00BE2E64">
            <w:pPr>
              <w:ind w:right="284"/>
              <w:rPr>
                <w:rFonts w:ascii="Arial Narrow" w:hAnsi="Arial Narrow"/>
                <w:color w:val="000000"/>
                <w:sz w:val="18"/>
                <w:szCs w:val="18"/>
              </w:rPr>
            </w:pPr>
          </w:p>
        </w:tc>
        <w:tc>
          <w:tcPr>
            <w:tcW w:w="1418" w:type="dxa"/>
            <w:gridSpan w:val="2"/>
            <w:tcMar>
              <w:top w:w="0" w:type="dxa"/>
              <w:left w:w="31" w:type="dxa"/>
              <w:bottom w:w="0" w:type="dxa"/>
              <w:right w:w="31" w:type="dxa"/>
            </w:tcMar>
          </w:tcPr>
          <w:p w14:paraId="76A58070" w14:textId="77777777" w:rsidR="00BE2E64" w:rsidRPr="008D040A" w:rsidRDefault="00BE2E64">
            <w:pPr>
              <w:ind w:right="284"/>
              <w:rPr>
                <w:rFonts w:ascii="Arial Narrow" w:hAnsi="Arial Narrow"/>
                <w:color w:val="000000"/>
                <w:sz w:val="18"/>
                <w:szCs w:val="18"/>
              </w:rPr>
            </w:pPr>
          </w:p>
        </w:tc>
        <w:tc>
          <w:tcPr>
            <w:tcW w:w="1332" w:type="dxa"/>
            <w:gridSpan w:val="2"/>
            <w:tcBorders>
              <w:top w:val="nil"/>
              <w:left w:val="nil"/>
              <w:right w:val="single" w:sz="4" w:space="0" w:color="auto"/>
            </w:tcBorders>
            <w:tcMar>
              <w:top w:w="0" w:type="dxa"/>
              <w:left w:w="31" w:type="dxa"/>
              <w:bottom w:w="0" w:type="dxa"/>
              <w:right w:w="31" w:type="dxa"/>
            </w:tcMar>
          </w:tcPr>
          <w:p w14:paraId="463D39D4" w14:textId="77777777" w:rsidR="00BE2E64" w:rsidRPr="008D040A" w:rsidRDefault="00BE2E64">
            <w:pPr>
              <w:ind w:right="284"/>
              <w:rPr>
                <w:rFonts w:ascii="Arial Narrow" w:hAnsi="Arial Narrow"/>
                <w:color w:val="000000"/>
                <w:sz w:val="18"/>
                <w:szCs w:val="18"/>
              </w:rPr>
            </w:pPr>
          </w:p>
        </w:tc>
      </w:tr>
      <w:tr w:rsidR="00BE2E64" w:rsidRPr="008D040A" w14:paraId="3D44772B" w14:textId="77777777" w:rsidTr="00A52F62">
        <w:trPr>
          <w:trHeight w:val="262"/>
        </w:trPr>
        <w:tc>
          <w:tcPr>
            <w:tcW w:w="6093" w:type="dxa"/>
            <w:gridSpan w:val="5"/>
            <w:tcBorders>
              <w:top w:val="nil"/>
              <w:left w:val="single" w:sz="6" w:space="0" w:color="000000"/>
              <w:bottom w:val="nil"/>
            </w:tcBorders>
          </w:tcPr>
          <w:p w14:paraId="7B9BB79B" w14:textId="77777777" w:rsidR="00BE2E64" w:rsidRPr="008D040A" w:rsidRDefault="00BE2E64" w:rsidP="00E94A1D">
            <w:pPr>
              <w:tabs>
                <w:tab w:val="left" w:pos="281"/>
                <w:tab w:val="left" w:pos="5103"/>
              </w:tabs>
              <w:ind w:left="-28"/>
              <w:rPr>
                <w:rFonts w:ascii="Arial Narrow" w:hAnsi="Arial Narrow"/>
                <w:color w:val="000000"/>
                <w:sz w:val="18"/>
                <w:szCs w:val="18"/>
              </w:rPr>
            </w:pPr>
            <w:r w:rsidRPr="008D040A">
              <w:rPr>
                <w:rFonts w:ascii="Arial Narrow" w:hAnsi="Arial Narrow"/>
                <w:b/>
                <w:color w:val="000000"/>
                <w:sz w:val="18"/>
                <w:szCs w:val="18"/>
              </w:rPr>
              <w:t>3.2</w:t>
            </w:r>
            <w:r w:rsidRPr="008D040A">
              <w:rPr>
                <w:rFonts w:ascii="Arial Narrow" w:hAnsi="Arial Narrow"/>
                <w:b/>
                <w:color w:val="000000"/>
                <w:sz w:val="18"/>
                <w:szCs w:val="18"/>
              </w:rPr>
              <w:tab/>
            </w:r>
            <w:proofErr w:type="spellStart"/>
            <w:r w:rsidRPr="008D040A">
              <w:rPr>
                <w:rFonts w:ascii="Arial Narrow" w:hAnsi="Arial Narrow"/>
                <w:b/>
                <w:sz w:val="18"/>
                <w:szCs w:val="18"/>
                <w:lang w:val="en-GB"/>
              </w:rPr>
              <w:t>Loyer</w:t>
            </w:r>
            <w:proofErr w:type="spellEnd"/>
            <w:r w:rsidRPr="008D040A">
              <w:rPr>
                <w:rFonts w:ascii="Arial Narrow" w:hAnsi="Arial Narrow"/>
                <w:b/>
                <w:sz w:val="18"/>
                <w:szCs w:val="18"/>
                <w:lang w:val="en-GB"/>
              </w:rPr>
              <w:t xml:space="preserve"> net</w:t>
            </w:r>
            <w:r w:rsidRPr="008D040A">
              <w:rPr>
                <w:rFonts w:ascii="Arial Narrow" w:hAnsi="Arial Narrow"/>
                <w:b/>
                <w:color w:val="000000"/>
                <w:sz w:val="18"/>
                <w:szCs w:val="18"/>
              </w:rPr>
              <w:tab/>
            </w:r>
            <w:r w:rsidRPr="008D040A">
              <w:rPr>
                <w:rFonts w:ascii="Arial Narrow" w:hAnsi="Arial Narrow"/>
                <w:color w:val="000000"/>
                <w:sz w:val="18"/>
                <w:szCs w:val="18"/>
              </w:rPr>
              <w:t>CHF</w:t>
            </w:r>
          </w:p>
        </w:tc>
        <w:tc>
          <w:tcPr>
            <w:tcW w:w="1418" w:type="dxa"/>
            <w:gridSpan w:val="3"/>
            <w:tcBorders>
              <w:bottom w:val="single" w:sz="4" w:space="0" w:color="auto"/>
            </w:tcBorders>
            <w:tcMar>
              <w:top w:w="0" w:type="dxa"/>
              <w:left w:w="31" w:type="dxa"/>
              <w:bottom w:w="0" w:type="dxa"/>
              <w:right w:w="31" w:type="dxa"/>
            </w:tcMar>
          </w:tcPr>
          <w:p w14:paraId="1FDFA315" w14:textId="23EB3BE0" w:rsidR="00BE2E64" w:rsidRPr="008D040A" w:rsidRDefault="00BE2E64">
            <w:pPr>
              <w:ind w:right="284"/>
              <w:jc w:val="right"/>
              <w:rPr>
                <w:rFonts w:ascii="Arial Narrow" w:hAnsi="Arial Narrow"/>
                <w:color w:val="000000"/>
                <w:sz w:val="18"/>
                <w:szCs w:val="18"/>
              </w:rPr>
            </w:pPr>
          </w:p>
        </w:tc>
        <w:tc>
          <w:tcPr>
            <w:tcW w:w="1418" w:type="dxa"/>
            <w:gridSpan w:val="2"/>
            <w:tcBorders>
              <w:bottom w:val="single" w:sz="4" w:space="0" w:color="auto"/>
            </w:tcBorders>
            <w:tcMar>
              <w:top w:w="0" w:type="dxa"/>
              <w:left w:w="31" w:type="dxa"/>
              <w:bottom w:w="0" w:type="dxa"/>
              <w:right w:w="31" w:type="dxa"/>
            </w:tcMar>
          </w:tcPr>
          <w:p w14:paraId="61801426" w14:textId="1264CCA8" w:rsidR="00BE2E64" w:rsidRPr="008D040A" w:rsidRDefault="00BE2E64">
            <w:pPr>
              <w:ind w:right="284"/>
              <w:jc w:val="right"/>
              <w:rPr>
                <w:rFonts w:ascii="Arial Narrow" w:hAnsi="Arial Narrow"/>
                <w:color w:val="000000"/>
                <w:sz w:val="18"/>
                <w:szCs w:val="18"/>
              </w:rPr>
            </w:pPr>
          </w:p>
        </w:tc>
        <w:tc>
          <w:tcPr>
            <w:tcW w:w="1332" w:type="dxa"/>
            <w:gridSpan w:val="2"/>
            <w:tcBorders>
              <w:bottom w:val="single" w:sz="4" w:space="0" w:color="auto"/>
              <w:right w:val="single" w:sz="4" w:space="0" w:color="auto"/>
            </w:tcBorders>
            <w:tcMar>
              <w:top w:w="0" w:type="dxa"/>
              <w:left w:w="31" w:type="dxa"/>
              <w:bottom w:w="0" w:type="dxa"/>
              <w:right w:w="31" w:type="dxa"/>
            </w:tcMar>
          </w:tcPr>
          <w:p w14:paraId="0991E680" w14:textId="400BF910" w:rsidR="00BE2E64" w:rsidRPr="008D040A" w:rsidRDefault="00BE2E64">
            <w:pPr>
              <w:ind w:right="284"/>
              <w:jc w:val="right"/>
              <w:rPr>
                <w:rFonts w:ascii="Arial Narrow" w:hAnsi="Arial Narrow"/>
                <w:color w:val="000000"/>
                <w:sz w:val="18"/>
                <w:szCs w:val="18"/>
              </w:rPr>
            </w:pPr>
          </w:p>
        </w:tc>
      </w:tr>
      <w:tr w:rsidR="00BE2E64" w:rsidRPr="008D040A" w14:paraId="14384E79" w14:textId="77777777" w:rsidTr="00A52F62">
        <w:trPr>
          <w:trHeight w:val="262"/>
        </w:trPr>
        <w:tc>
          <w:tcPr>
            <w:tcW w:w="6093" w:type="dxa"/>
            <w:gridSpan w:val="5"/>
            <w:tcBorders>
              <w:top w:val="nil"/>
              <w:left w:val="single" w:sz="6" w:space="0" w:color="000000"/>
              <w:bottom w:val="nil"/>
            </w:tcBorders>
          </w:tcPr>
          <w:p w14:paraId="069C8F15" w14:textId="77777777" w:rsidR="00BE2E64" w:rsidRPr="008D040A" w:rsidRDefault="00BE2E64" w:rsidP="00E94A1D">
            <w:pPr>
              <w:ind w:left="-28"/>
              <w:rPr>
                <w:rFonts w:ascii="Arial Narrow" w:hAnsi="Arial Narrow"/>
                <w:b/>
                <w:color w:val="000000"/>
                <w:sz w:val="18"/>
                <w:szCs w:val="18"/>
              </w:rPr>
            </w:pPr>
          </w:p>
        </w:tc>
        <w:tc>
          <w:tcPr>
            <w:tcW w:w="1418" w:type="dxa"/>
            <w:gridSpan w:val="3"/>
            <w:tcBorders>
              <w:top w:val="single" w:sz="4" w:space="0" w:color="auto"/>
              <w:right w:val="nil"/>
            </w:tcBorders>
            <w:tcMar>
              <w:top w:w="0" w:type="dxa"/>
              <w:left w:w="31" w:type="dxa"/>
              <w:bottom w:w="0" w:type="dxa"/>
              <w:right w:w="31" w:type="dxa"/>
            </w:tcMar>
          </w:tcPr>
          <w:p w14:paraId="3F29BFAB" w14:textId="77777777" w:rsidR="00BE2E64" w:rsidRPr="008D040A" w:rsidRDefault="00BE2E64">
            <w:pPr>
              <w:ind w:right="284"/>
              <w:rPr>
                <w:rFonts w:ascii="Arial Narrow" w:hAnsi="Arial Narrow"/>
                <w:color w:val="000000"/>
                <w:sz w:val="18"/>
                <w:szCs w:val="18"/>
              </w:rPr>
            </w:pPr>
          </w:p>
        </w:tc>
        <w:tc>
          <w:tcPr>
            <w:tcW w:w="1418" w:type="dxa"/>
            <w:gridSpan w:val="2"/>
            <w:tcBorders>
              <w:top w:val="single" w:sz="4" w:space="0" w:color="auto"/>
              <w:left w:val="nil"/>
              <w:right w:val="nil"/>
            </w:tcBorders>
            <w:tcMar>
              <w:top w:w="0" w:type="dxa"/>
              <w:left w:w="31" w:type="dxa"/>
              <w:bottom w:w="0" w:type="dxa"/>
              <w:right w:w="31" w:type="dxa"/>
            </w:tcMar>
          </w:tcPr>
          <w:p w14:paraId="3FAACEF3" w14:textId="77777777" w:rsidR="00BE2E64" w:rsidRPr="008D040A" w:rsidRDefault="00BE2E64">
            <w:pPr>
              <w:ind w:right="284"/>
              <w:rPr>
                <w:rFonts w:ascii="Arial Narrow" w:hAnsi="Arial Narrow"/>
                <w:color w:val="000000"/>
                <w:sz w:val="18"/>
                <w:szCs w:val="18"/>
              </w:rPr>
            </w:pPr>
          </w:p>
        </w:tc>
        <w:tc>
          <w:tcPr>
            <w:tcW w:w="1332" w:type="dxa"/>
            <w:gridSpan w:val="2"/>
            <w:tcBorders>
              <w:top w:val="single" w:sz="4" w:space="0" w:color="auto"/>
              <w:left w:val="nil"/>
              <w:right w:val="single" w:sz="4" w:space="0" w:color="auto"/>
            </w:tcBorders>
            <w:tcMar>
              <w:top w:w="0" w:type="dxa"/>
              <w:left w:w="31" w:type="dxa"/>
              <w:bottom w:w="0" w:type="dxa"/>
              <w:right w:w="31" w:type="dxa"/>
            </w:tcMar>
          </w:tcPr>
          <w:p w14:paraId="16D2133A" w14:textId="77777777" w:rsidR="00BE2E64" w:rsidRPr="008D040A" w:rsidRDefault="00BE2E64">
            <w:pPr>
              <w:ind w:right="284"/>
              <w:rPr>
                <w:rFonts w:ascii="Arial Narrow" w:hAnsi="Arial Narrow"/>
                <w:color w:val="000000"/>
                <w:sz w:val="18"/>
                <w:szCs w:val="18"/>
              </w:rPr>
            </w:pPr>
          </w:p>
        </w:tc>
      </w:tr>
      <w:tr w:rsidR="00BE2E64" w:rsidRPr="008D040A" w14:paraId="59B0E6F7" w14:textId="77777777" w:rsidTr="00A52F62">
        <w:trPr>
          <w:trHeight w:val="262"/>
        </w:trPr>
        <w:tc>
          <w:tcPr>
            <w:tcW w:w="6093" w:type="dxa"/>
            <w:gridSpan w:val="5"/>
            <w:tcBorders>
              <w:top w:val="nil"/>
              <w:left w:val="single" w:sz="6" w:space="0" w:color="000000"/>
              <w:bottom w:val="nil"/>
            </w:tcBorders>
          </w:tcPr>
          <w:p w14:paraId="4F27267D" w14:textId="77777777" w:rsidR="00BE2E64" w:rsidRPr="008D040A" w:rsidRDefault="00BE2E64" w:rsidP="00E94A1D">
            <w:pPr>
              <w:tabs>
                <w:tab w:val="left" w:pos="281"/>
                <w:tab w:val="left" w:pos="5103"/>
              </w:tabs>
              <w:ind w:left="-28"/>
              <w:rPr>
                <w:rFonts w:ascii="Arial Narrow" w:hAnsi="Arial Narrow"/>
                <w:color w:val="000000"/>
                <w:sz w:val="18"/>
                <w:szCs w:val="18"/>
              </w:rPr>
            </w:pPr>
            <w:r w:rsidRPr="008D040A">
              <w:rPr>
                <w:rFonts w:ascii="Arial Narrow" w:hAnsi="Arial Narrow"/>
                <w:color w:val="000000"/>
                <w:sz w:val="18"/>
                <w:szCs w:val="18"/>
              </w:rPr>
              <w:t>3.3</w:t>
            </w:r>
            <w:r w:rsidRPr="008D040A">
              <w:rPr>
                <w:rFonts w:ascii="Arial Narrow" w:hAnsi="Arial Narrow"/>
                <w:color w:val="000000"/>
                <w:sz w:val="18"/>
                <w:szCs w:val="18"/>
              </w:rPr>
              <w:tab/>
            </w:r>
            <w:r w:rsidRPr="008D040A">
              <w:rPr>
                <w:rFonts w:ascii="Arial Narrow" w:hAnsi="Arial Narrow"/>
                <w:sz w:val="18"/>
                <w:szCs w:val="18"/>
              </w:rPr>
              <w:t>Frais de chauffage et eau chaude et frais</w:t>
            </w:r>
          </w:p>
        </w:tc>
        <w:tc>
          <w:tcPr>
            <w:tcW w:w="1418" w:type="dxa"/>
            <w:gridSpan w:val="3"/>
            <w:tcMar>
              <w:top w:w="0" w:type="dxa"/>
              <w:left w:w="31" w:type="dxa"/>
              <w:bottom w:w="0" w:type="dxa"/>
              <w:right w:w="31" w:type="dxa"/>
            </w:tcMar>
          </w:tcPr>
          <w:p w14:paraId="2BFC5B88" w14:textId="77777777" w:rsidR="00BE2E64" w:rsidRPr="008D040A" w:rsidRDefault="00BE2E64">
            <w:pPr>
              <w:ind w:right="284"/>
              <w:jc w:val="right"/>
              <w:rPr>
                <w:rFonts w:ascii="Arial Narrow" w:hAnsi="Arial Narrow"/>
                <w:b/>
                <w:color w:val="000000"/>
                <w:sz w:val="18"/>
                <w:szCs w:val="18"/>
              </w:rPr>
            </w:pPr>
          </w:p>
        </w:tc>
        <w:tc>
          <w:tcPr>
            <w:tcW w:w="1418" w:type="dxa"/>
            <w:gridSpan w:val="2"/>
            <w:tcMar>
              <w:top w:w="0" w:type="dxa"/>
              <w:left w:w="31" w:type="dxa"/>
              <w:bottom w:w="0" w:type="dxa"/>
              <w:right w:w="31" w:type="dxa"/>
            </w:tcMar>
          </w:tcPr>
          <w:p w14:paraId="0B504D3F" w14:textId="77777777" w:rsidR="00BE2E64" w:rsidRPr="008D040A" w:rsidRDefault="00BE2E64">
            <w:pPr>
              <w:ind w:right="284"/>
              <w:jc w:val="right"/>
              <w:rPr>
                <w:rFonts w:ascii="Arial Narrow" w:hAnsi="Arial Narrow"/>
                <w:b/>
                <w:color w:val="000000"/>
                <w:sz w:val="18"/>
                <w:szCs w:val="18"/>
              </w:rPr>
            </w:pPr>
          </w:p>
        </w:tc>
        <w:tc>
          <w:tcPr>
            <w:tcW w:w="1332" w:type="dxa"/>
            <w:gridSpan w:val="2"/>
            <w:tcBorders>
              <w:right w:val="single" w:sz="4" w:space="0" w:color="auto"/>
            </w:tcBorders>
            <w:tcMar>
              <w:top w:w="0" w:type="dxa"/>
              <w:left w:w="31" w:type="dxa"/>
              <w:bottom w:w="0" w:type="dxa"/>
              <w:right w:w="31" w:type="dxa"/>
            </w:tcMar>
          </w:tcPr>
          <w:p w14:paraId="22B01F63" w14:textId="77777777" w:rsidR="00BE2E64" w:rsidRPr="008D040A" w:rsidRDefault="00BE2E64">
            <w:pPr>
              <w:ind w:right="284"/>
              <w:jc w:val="right"/>
              <w:rPr>
                <w:rFonts w:ascii="Arial Narrow" w:hAnsi="Arial Narrow"/>
                <w:b/>
                <w:color w:val="000000"/>
                <w:sz w:val="18"/>
                <w:szCs w:val="18"/>
              </w:rPr>
            </w:pPr>
          </w:p>
        </w:tc>
      </w:tr>
      <w:tr w:rsidR="00BE2E64" w:rsidRPr="008D040A" w14:paraId="6DA93B64" w14:textId="77777777" w:rsidTr="00A52F62">
        <w:trPr>
          <w:trHeight w:val="262"/>
        </w:trPr>
        <w:tc>
          <w:tcPr>
            <w:tcW w:w="6093" w:type="dxa"/>
            <w:gridSpan w:val="5"/>
            <w:tcBorders>
              <w:top w:val="nil"/>
              <w:left w:val="single" w:sz="6" w:space="0" w:color="000000"/>
              <w:bottom w:val="nil"/>
            </w:tcBorders>
          </w:tcPr>
          <w:p w14:paraId="72996EF0" w14:textId="77777777" w:rsidR="00BE2E64" w:rsidRPr="008D040A" w:rsidRDefault="00BE2E64" w:rsidP="00E94A1D">
            <w:pPr>
              <w:tabs>
                <w:tab w:val="left" w:pos="281"/>
              </w:tabs>
              <w:ind w:left="-28"/>
              <w:rPr>
                <w:rFonts w:ascii="Arial Narrow" w:hAnsi="Arial Narrow"/>
                <w:color w:val="000000"/>
                <w:sz w:val="18"/>
                <w:szCs w:val="18"/>
                <w:lang w:val="en-GB"/>
              </w:rPr>
            </w:pPr>
            <w:r w:rsidRPr="008D040A">
              <w:rPr>
                <w:rFonts w:ascii="Arial Narrow" w:hAnsi="Arial Narrow"/>
                <w:color w:val="000000"/>
                <w:sz w:val="18"/>
                <w:szCs w:val="18"/>
              </w:rPr>
              <w:tab/>
            </w:r>
            <w:proofErr w:type="spellStart"/>
            <w:r w:rsidRPr="008D040A">
              <w:rPr>
                <w:rFonts w:ascii="Arial Narrow" w:hAnsi="Arial Narrow"/>
                <w:sz w:val="18"/>
                <w:szCs w:val="18"/>
                <w:lang w:val="en-GB"/>
              </w:rPr>
              <w:t>accessoires</w:t>
            </w:r>
            <w:proofErr w:type="spellEnd"/>
            <w:r w:rsidRPr="008D040A">
              <w:rPr>
                <w:rFonts w:ascii="Arial Narrow" w:hAnsi="Arial Narrow"/>
                <w:sz w:val="18"/>
                <w:szCs w:val="18"/>
                <w:lang w:val="en-GB"/>
              </w:rPr>
              <w:t xml:space="preserve"> (art. 28 ss RULV) Cf art. 5</w:t>
            </w:r>
          </w:p>
        </w:tc>
        <w:tc>
          <w:tcPr>
            <w:tcW w:w="1418" w:type="dxa"/>
            <w:gridSpan w:val="3"/>
            <w:tcBorders>
              <w:right w:val="nil"/>
            </w:tcBorders>
            <w:tcMar>
              <w:top w:w="0" w:type="dxa"/>
              <w:left w:w="31" w:type="dxa"/>
              <w:bottom w:w="0" w:type="dxa"/>
              <w:right w:w="31" w:type="dxa"/>
            </w:tcMar>
          </w:tcPr>
          <w:p w14:paraId="0341EBE5" w14:textId="77777777" w:rsidR="00BE2E64" w:rsidRPr="008D040A" w:rsidRDefault="00BE2E64">
            <w:pPr>
              <w:ind w:right="284"/>
              <w:rPr>
                <w:rFonts w:ascii="Arial Narrow" w:hAnsi="Arial Narrow"/>
                <w:color w:val="000000"/>
                <w:sz w:val="18"/>
                <w:szCs w:val="18"/>
                <w:lang w:val="en-GB"/>
              </w:rPr>
            </w:pPr>
          </w:p>
        </w:tc>
        <w:tc>
          <w:tcPr>
            <w:tcW w:w="1418" w:type="dxa"/>
            <w:gridSpan w:val="2"/>
            <w:tcBorders>
              <w:left w:val="nil"/>
              <w:right w:val="nil"/>
            </w:tcBorders>
            <w:tcMar>
              <w:top w:w="0" w:type="dxa"/>
              <w:left w:w="31" w:type="dxa"/>
              <w:bottom w:w="0" w:type="dxa"/>
              <w:right w:w="31" w:type="dxa"/>
            </w:tcMar>
          </w:tcPr>
          <w:p w14:paraId="130369AA" w14:textId="77777777" w:rsidR="00BE2E64" w:rsidRPr="008D040A" w:rsidRDefault="00BE2E64">
            <w:pPr>
              <w:ind w:right="284"/>
              <w:rPr>
                <w:rFonts w:ascii="Arial Narrow" w:hAnsi="Arial Narrow"/>
                <w:color w:val="000000"/>
                <w:sz w:val="18"/>
                <w:szCs w:val="18"/>
                <w:lang w:val="en-GB"/>
              </w:rPr>
            </w:pPr>
          </w:p>
        </w:tc>
        <w:tc>
          <w:tcPr>
            <w:tcW w:w="1332" w:type="dxa"/>
            <w:gridSpan w:val="2"/>
            <w:tcBorders>
              <w:left w:val="nil"/>
              <w:right w:val="single" w:sz="4" w:space="0" w:color="auto"/>
            </w:tcBorders>
            <w:tcMar>
              <w:top w:w="0" w:type="dxa"/>
              <w:left w:w="31" w:type="dxa"/>
              <w:bottom w:w="0" w:type="dxa"/>
              <w:right w:w="31" w:type="dxa"/>
            </w:tcMar>
          </w:tcPr>
          <w:p w14:paraId="04F95E74" w14:textId="77777777" w:rsidR="00BE2E64" w:rsidRPr="008D040A" w:rsidRDefault="00BE2E64">
            <w:pPr>
              <w:ind w:right="284"/>
              <w:rPr>
                <w:rFonts w:ascii="Arial Narrow" w:hAnsi="Arial Narrow"/>
                <w:color w:val="000000"/>
                <w:sz w:val="18"/>
                <w:szCs w:val="18"/>
                <w:lang w:val="en-GB"/>
              </w:rPr>
            </w:pPr>
          </w:p>
        </w:tc>
      </w:tr>
      <w:tr w:rsidR="00BE2E64" w:rsidRPr="008D040A" w14:paraId="784DB5C2" w14:textId="77777777" w:rsidTr="00A52F62">
        <w:trPr>
          <w:trHeight w:val="262"/>
        </w:trPr>
        <w:tc>
          <w:tcPr>
            <w:tcW w:w="6093" w:type="dxa"/>
            <w:gridSpan w:val="5"/>
            <w:tcBorders>
              <w:top w:val="nil"/>
              <w:left w:val="single" w:sz="6" w:space="0" w:color="000000"/>
              <w:bottom w:val="nil"/>
            </w:tcBorders>
          </w:tcPr>
          <w:p w14:paraId="10584E76" w14:textId="77777777" w:rsidR="00BE2E64" w:rsidRPr="008D040A" w:rsidRDefault="00BE2E64" w:rsidP="00E94A1D">
            <w:pPr>
              <w:tabs>
                <w:tab w:val="left" w:pos="281"/>
                <w:tab w:val="left" w:pos="5103"/>
              </w:tabs>
              <w:ind w:left="-28"/>
              <w:rPr>
                <w:rFonts w:ascii="Arial Narrow" w:hAnsi="Arial Narrow"/>
                <w:color w:val="000000"/>
                <w:sz w:val="18"/>
                <w:szCs w:val="18"/>
              </w:rPr>
            </w:pPr>
            <w:r w:rsidRPr="008D040A">
              <w:rPr>
                <w:rFonts w:ascii="Arial Narrow" w:hAnsi="Arial Narrow"/>
                <w:color w:val="000000"/>
                <w:sz w:val="18"/>
                <w:szCs w:val="18"/>
                <w:lang w:val="en-GB"/>
              </w:rPr>
              <w:tab/>
            </w:r>
            <w:r w:rsidRPr="008D040A">
              <w:rPr>
                <w:rFonts w:ascii="Arial Narrow" w:hAnsi="Arial Narrow"/>
                <w:color w:val="000000"/>
                <w:sz w:val="18"/>
                <w:szCs w:val="18"/>
              </w:rPr>
              <w:t>acompte</w:t>
            </w:r>
            <w:r w:rsidRPr="008D040A">
              <w:rPr>
                <w:rFonts w:ascii="Arial Narrow" w:hAnsi="Arial Narrow"/>
                <w:color w:val="000000"/>
                <w:sz w:val="18"/>
                <w:szCs w:val="18"/>
              </w:rPr>
              <w:tab/>
              <w:t>CHF</w:t>
            </w:r>
          </w:p>
        </w:tc>
        <w:tc>
          <w:tcPr>
            <w:tcW w:w="1418" w:type="dxa"/>
            <w:gridSpan w:val="3"/>
            <w:tcBorders>
              <w:bottom w:val="single" w:sz="4" w:space="0" w:color="auto"/>
            </w:tcBorders>
            <w:tcMar>
              <w:top w:w="0" w:type="dxa"/>
              <w:left w:w="31" w:type="dxa"/>
              <w:bottom w:w="0" w:type="dxa"/>
              <w:right w:w="31" w:type="dxa"/>
            </w:tcMar>
          </w:tcPr>
          <w:p w14:paraId="26C6C455" w14:textId="265E9ED9" w:rsidR="00BE2E64" w:rsidRPr="008D040A" w:rsidRDefault="00BE2E64">
            <w:pPr>
              <w:ind w:right="284"/>
              <w:jc w:val="right"/>
              <w:rPr>
                <w:rFonts w:ascii="Arial Narrow" w:hAnsi="Arial Narrow"/>
                <w:sz w:val="18"/>
                <w:szCs w:val="18"/>
              </w:rPr>
            </w:pPr>
          </w:p>
        </w:tc>
        <w:tc>
          <w:tcPr>
            <w:tcW w:w="1418" w:type="dxa"/>
            <w:gridSpan w:val="2"/>
            <w:tcBorders>
              <w:bottom w:val="single" w:sz="4" w:space="0" w:color="auto"/>
            </w:tcBorders>
            <w:tcMar>
              <w:top w:w="0" w:type="dxa"/>
              <w:left w:w="31" w:type="dxa"/>
              <w:bottom w:w="0" w:type="dxa"/>
              <w:right w:w="31" w:type="dxa"/>
            </w:tcMar>
          </w:tcPr>
          <w:p w14:paraId="3266C4F3" w14:textId="0A741CA2" w:rsidR="00BE2E64" w:rsidRPr="008D040A" w:rsidRDefault="00BE2E64">
            <w:pPr>
              <w:ind w:right="284"/>
              <w:jc w:val="right"/>
              <w:rPr>
                <w:rFonts w:ascii="Arial Narrow" w:hAnsi="Arial Narrow"/>
                <w:sz w:val="18"/>
                <w:szCs w:val="18"/>
              </w:rPr>
            </w:pPr>
          </w:p>
        </w:tc>
        <w:tc>
          <w:tcPr>
            <w:tcW w:w="1332" w:type="dxa"/>
            <w:gridSpan w:val="2"/>
            <w:tcBorders>
              <w:bottom w:val="single" w:sz="4" w:space="0" w:color="auto"/>
              <w:right w:val="single" w:sz="4" w:space="0" w:color="auto"/>
            </w:tcBorders>
            <w:tcMar>
              <w:top w:w="0" w:type="dxa"/>
              <w:left w:w="31" w:type="dxa"/>
              <w:bottom w:w="0" w:type="dxa"/>
              <w:right w:w="31" w:type="dxa"/>
            </w:tcMar>
          </w:tcPr>
          <w:p w14:paraId="2B9E707A" w14:textId="237B1EC3" w:rsidR="00BE2E64" w:rsidRPr="008D040A" w:rsidRDefault="00BE2E64">
            <w:pPr>
              <w:ind w:right="284"/>
              <w:jc w:val="right"/>
              <w:rPr>
                <w:rFonts w:ascii="Arial Narrow" w:hAnsi="Arial Narrow"/>
                <w:sz w:val="18"/>
                <w:szCs w:val="18"/>
              </w:rPr>
            </w:pPr>
          </w:p>
        </w:tc>
      </w:tr>
      <w:tr w:rsidR="00BE2E64" w:rsidRPr="008D040A" w14:paraId="7882E39F" w14:textId="77777777" w:rsidTr="00866C9B">
        <w:trPr>
          <w:trHeight w:val="262"/>
        </w:trPr>
        <w:tc>
          <w:tcPr>
            <w:tcW w:w="6093" w:type="dxa"/>
            <w:gridSpan w:val="5"/>
            <w:tcBorders>
              <w:top w:val="nil"/>
              <w:left w:val="single" w:sz="6" w:space="0" w:color="000000"/>
              <w:bottom w:val="nil"/>
            </w:tcBorders>
          </w:tcPr>
          <w:p w14:paraId="5842D194" w14:textId="1863B0AE" w:rsidR="00BE2E64" w:rsidRPr="008D040A" w:rsidRDefault="00BE2E64" w:rsidP="00E94A1D">
            <w:pPr>
              <w:tabs>
                <w:tab w:val="left" w:pos="281"/>
                <w:tab w:val="left" w:pos="5103"/>
              </w:tabs>
              <w:ind w:left="-28"/>
              <w:rPr>
                <w:rFonts w:ascii="Arial Narrow" w:hAnsi="Arial Narrow"/>
                <w:b/>
                <w:color w:val="000000"/>
                <w:sz w:val="18"/>
                <w:szCs w:val="18"/>
              </w:rPr>
            </w:pPr>
          </w:p>
        </w:tc>
        <w:tc>
          <w:tcPr>
            <w:tcW w:w="1418" w:type="dxa"/>
            <w:gridSpan w:val="3"/>
            <w:tcBorders>
              <w:top w:val="single" w:sz="4" w:space="0" w:color="auto"/>
            </w:tcBorders>
            <w:tcMar>
              <w:top w:w="0" w:type="dxa"/>
              <w:left w:w="31" w:type="dxa"/>
              <w:bottom w:w="0" w:type="dxa"/>
              <w:right w:w="31" w:type="dxa"/>
            </w:tcMar>
          </w:tcPr>
          <w:p w14:paraId="166F0F95" w14:textId="77777777" w:rsidR="00BE2E64" w:rsidRPr="008D040A" w:rsidRDefault="00BE2E64">
            <w:pPr>
              <w:ind w:right="284"/>
              <w:jc w:val="right"/>
              <w:rPr>
                <w:rFonts w:ascii="Arial Narrow" w:hAnsi="Arial Narrow"/>
                <w:sz w:val="18"/>
                <w:szCs w:val="18"/>
              </w:rPr>
            </w:pPr>
          </w:p>
        </w:tc>
        <w:tc>
          <w:tcPr>
            <w:tcW w:w="1418" w:type="dxa"/>
            <w:gridSpan w:val="2"/>
            <w:tcBorders>
              <w:top w:val="single" w:sz="4" w:space="0" w:color="auto"/>
            </w:tcBorders>
            <w:tcMar>
              <w:top w:w="0" w:type="dxa"/>
              <w:left w:w="31" w:type="dxa"/>
              <w:bottom w:w="0" w:type="dxa"/>
              <w:right w:w="31" w:type="dxa"/>
            </w:tcMar>
          </w:tcPr>
          <w:p w14:paraId="3DB5816C" w14:textId="77777777" w:rsidR="00BE2E64" w:rsidRPr="008D040A" w:rsidRDefault="00BE2E64">
            <w:pPr>
              <w:ind w:right="284"/>
              <w:jc w:val="right"/>
              <w:rPr>
                <w:rFonts w:ascii="Arial Narrow" w:hAnsi="Arial Narrow"/>
                <w:sz w:val="18"/>
                <w:szCs w:val="18"/>
              </w:rPr>
            </w:pPr>
          </w:p>
        </w:tc>
        <w:tc>
          <w:tcPr>
            <w:tcW w:w="1332" w:type="dxa"/>
            <w:gridSpan w:val="2"/>
            <w:tcBorders>
              <w:top w:val="single" w:sz="4" w:space="0" w:color="auto"/>
              <w:right w:val="single" w:sz="4" w:space="0" w:color="auto"/>
            </w:tcBorders>
            <w:tcMar>
              <w:top w:w="0" w:type="dxa"/>
              <w:left w:w="31" w:type="dxa"/>
              <w:bottom w:w="0" w:type="dxa"/>
              <w:right w:w="31" w:type="dxa"/>
            </w:tcMar>
          </w:tcPr>
          <w:p w14:paraId="7732F235" w14:textId="77777777" w:rsidR="00BE2E64" w:rsidRPr="008D040A" w:rsidRDefault="00BE2E64">
            <w:pPr>
              <w:ind w:right="284"/>
              <w:jc w:val="right"/>
              <w:rPr>
                <w:rFonts w:ascii="Arial Narrow" w:hAnsi="Arial Narrow"/>
                <w:sz w:val="18"/>
                <w:szCs w:val="18"/>
              </w:rPr>
            </w:pPr>
          </w:p>
        </w:tc>
      </w:tr>
      <w:tr w:rsidR="00BE2E64" w:rsidRPr="008D040A" w14:paraId="3D07D954" w14:textId="77777777" w:rsidTr="00B661B0">
        <w:trPr>
          <w:trHeight w:val="74"/>
        </w:trPr>
        <w:tc>
          <w:tcPr>
            <w:tcW w:w="6093" w:type="dxa"/>
            <w:gridSpan w:val="5"/>
            <w:tcBorders>
              <w:top w:val="nil"/>
              <w:left w:val="single" w:sz="6" w:space="0" w:color="000000"/>
              <w:bottom w:val="nil"/>
            </w:tcBorders>
          </w:tcPr>
          <w:p w14:paraId="50633B14" w14:textId="2A0C4701" w:rsidR="00BE2E64" w:rsidRPr="008D040A" w:rsidRDefault="00BE2E64" w:rsidP="00B661B0">
            <w:pPr>
              <w:tabs>
                <w:tab w:val="left" w:pos="281"/>
                <w:tab w:val="left" w:pos="5103"/>
              </w:tabs>
              <w:rPr>
                <w:rFonts w:ascii="Arial Narrow" w:hAnsi="Arial Narrow"/>
                <w:color w:val="000000"/>
                <w:sz w:val="18"/>
                <w:szCs w:val="18"/>
              </w:rPr>
            </w:pPr>
          </w:p>
        </w:tc>
        <w:tc>
          <w:tcPr>
            <w:tcW w:w="1418" w:type="dxa"/>
            <w:gridSpan w:val="3"/>
            <w:tcMar>
              <w:top w:w="0" w:type="dxa"/>
              <w:left w:w="31" w:type="dxa"/>
              <w:bottom w:w="0" w:type="dxa"/>
              <w:right w:w="31" w:type="dxa"/>
            </w:tcMar>
          </w:tcPr>
          <w:p w14:paraId="09DE52E6" w14:textId="77777777" w:rsidR="00BE2E64" w:rsidRPr="008D040A" w:rsidRDefault="00BE2E64">
            <w:pPr>
              <w:ind w:right="284"/>
              <w:jc w:val="right"/>
              <w:rPr>
                <w:rFonts w:ascii="Arial Narrow" w:hAnsi="Arial Narrow"/>
                <w:b/>
                <w:color w:val="000000"/>
                <w:sz w:val="18"/>
                <w:szCs w:val="18"/>
              </w:rPr>
            </w:pPr>
          </w:p>
        </w:tc>
        <w:tc>
          <w:tcPr>
            <w:tcW w:w="1418" w:type="dxa"/>
            <w:gridSpan w:val="2"/>
            <w:tcMar>
              <w:top w:w="0" w:type="dxa"/>
              <w:left w:w="31" w:type="dxa"/>
              <w:bottom w:w="0" w:type="dxa"/>
              <w:right w:w="31" w:type="dxa"/>
            </w:tcMar>
          </w:tcPr>
          <w:p w14:paraId="311EF2DC" w14:textId="77777777" w:rsidR="00BE2E64" w:rsidRPr="008D040A" w:rsidRDefault="00BE2E64">
            <w:pPr>
              <w:ind w:right="284"/>
              <w:jc w:val="right"/>
              <w:rPr>
                <w:rFonts w:ascii="Arial Narrow" w:hAnsi="Arial Narrow"/>
                <w:b/>
                <w:color w:val="000000"/>
                <w:sz w:val="18"/>
                <w:szCs w:val="18"/>
              </w:rPr>
            </w:pPr>
          </w:p>
        </w:tc>
        <w:tc>
          <w:tcPr>
            <w:tcW w:w="1332" w:type="dxa"/>
            <w:gridSpan w:val="2"/>
            <w:tcBorders>
              <w:right w:val="single" w:sz="4" w:space="0" w:color="auto"/>
            </w:tcBorders>
            <w:tcMar>
              <w:top w:w="0" w:type="dxa"/>
              <w:left w:w="31" w:type="dxa"/>
              <w:bottom w:w="0" w:type="dxa"/>
              <w:right w:w="31" w:type="dxa"/>
            </w:tcMar>
          </w:tcPr>
          <w:p w14:paraId="0B57A955" w14:textId="77777777" w:rsidR="00BE2E64" w:rsidRPr="008D040A" w:rsidRDefault="00BE2E64">
            <w:pPr>
              <w:ind w:right="284"/>
              <w:jc w:val="right"/>
              <w:rPr>
                <w:rFonts w:ascii="Arial Narrow" w:hAnsi="Arial Narrow"/>
                <w:b/>
                <w:color w:val="000000"/>
                <w:sz w:val="18"/>
                <w:szCs w:val="18"/>
              </w:rPr>
            </w:pPr>
          </w:p>
        </w:tc>
      </w:tr>
      <w:tr w:rsidR="00BE2E64" w:rsidRPr="008D040A" w14:paraId="16DDFC3A" w14:textId="77777777" w:rsidTr="00866C9B">
        <w:trPr>
          <w:trHeight w:val="262"/>
        </w:trPr>
        <w:tc>
          <w:tcPr>
            <w:tcW w:w="6093" w:type="dxa"/>
            <w:gridSpan w:val="5"/>
            <w:tcBorders>
              <w:top w:val="nil"/>
              <w:left w:val="single" w:sz="6" w:space="0" w:color="000000"/>
              <w:bottom w:val="nil"/>
            </w:tcBorders>
          </w:tcPr>
          <w:p w14:paraId="71292EE0" w14:textId="1C61138D" w:rsidR="00BE2E64" w:rsidRPr="008D040A" w:rsidRDefault="00BE2E64" w:rsidP="007771FB">
            <w:pPr>
              <w:tabs>
                <w:tab w:val="left" w:pos="281"/>
                <w:tab w:val="left" w:pos="5103"/>
              </w:tabs>
              <w:rPr>
                <w:rFonts w:ascii="Arial Narrow" w:hAnsi="Arial Narrow"/>
                <w:color w:val="000000"/>
                <w:sz w:val="18"/>
                <w:szCs w:val="18"/>
              </w:rPr>
            </w:pPr>
            <w:r w:rsidRPr="008D040A">
              <w:rPr>
                <w:rFonts w:ascii="Arial Narrow" w:hAnsi="Arial Narrow"/>
                <w:color w:val="000000"/>
                <w:sz w:val="18"/>
                <w:szCs w:val="18"/>
              </w:rPr>
              <w:t>3.4</w:t>
            </w:r>
            <w:r w:rsidRPr="008D040A">
              <w:rPr>
                <w:rFonts w:ascii="Arial Narrow" w:hAnsi="Arial Narrow"/>
                <w:color w:val="000000"/>
                <w:sz w:val="18"/>
                <w:szCs w:val="18"/>
              </w:rPr>
              <w:tab/>
              <w:t>Divers</w:t>
            </w:r>
            <w:r w:rsidRPr="008D040A">
              <w:rPr>
                <w:rFonts w:ascii="Arial Narrow" w:hAnsi="Arial Narrow"/>
                <w:color w:val="000000"/>
                <w:sz w:val="18"/>
                <w:szCs w:val="18"/>
              </w:rPr>
              <w:tab/>
              <w:t>CHF</w:t>
            </w:r>
          </w:p>
        </w:tc>
        <w:tc>
          <w:tcPr>
            <w:tcW w:w="1418" w:type="dxa"/>
            <w:gridSpan w:val="3"/>
            <w:tcBorders>
              <w:bottom w:val="single" w:sz="4" w:space="0" w:color="auto"/>
            </w:tcBorders>
            <w:tcMar>
              <w:top w:w="0" w:type="dxa"/>
              <w:left w:w="31" w:type="dxa"/>
              <w:bottom w:w="0" w:type="dxa"/>
              <w:right w:w="31" w:type="dxa"/>
            </w:tcMar>
          </w:tcPr>
          <w:p w14:paraId="53F82C87" w14:textId="592F4944" w:rsidR="00BE2E64" w:rsidRPr="008D040A" w:rsidRDefault="00BE2E64">
            <w:pPr>
              <w:ind w:right="284"/>
              <w:jc w:val="right"/>
              <w:rPr>
                <w:rFonts w:ascii="Arial Narrow" w:hAnsi="Arial Narrow"/>
                <w:b/>
                <w:color w:val="000000"/>
                <w:sz w:val="18"/>
                <w:szCs w:val="18"/>
              </w:rPr>
            </w:pPr>
          </w:p>
        </w:tc>
        <w:tc>
          <w:tcPr>
            <w:tcW w:w="1418" w:type="dxa"/>
            <w:gridSpan w:val="2"/>
            <w:tcBorders>
              <w:bottom w:val="single" w:sz="4" w:space="0" w:color="auto"/>
            </w:tcBorders>
            <w:tcMar>
              <w:top w:w="0" w:type="dxa"/>
              <w:left w:w="31" w:type="dxa"/>
              <w:bottom w:w="0" w:type="dxa"/>
              <w:right w:w="31" w:type="dxa"/>
            </w:tcMar>
          </w:tcPr>
          <w:p w14:paraId="72D11945" w14:textId="2D5CB8EE" w:rsidR="00BE2E64" w:rsidRPr="008D040A" w:rsidRDefault="00BE2E64">
            <w:pPr>
              <w:ind w:right="284"/>
              <w:jc w:val="right"/>
              <w:rPr>
                <w:rFonts w:ascii="Arial Narrow" w:hAnsi="Arial Narrow"/>
                <w:b/>
                <w:color w:val="000000"/>
                <w:sz w:val="18"/>
                <w:szCs w:val="18"/>
              </w:rPr>
            </w:pPr>
          </w:p>
        </w:tc>
        <w:tc>
          <w:tcPr>
            <w:tcW w:w="1332" w:type="dxa"/>
            <w:gridSpan w:val="2"/>
            <w:tcBorders>
              <w:bottom w:val="single" w:sz="4" w:space="0" w:color="auto"/>
              <w:right w:val="single" w:sz="4" w:space="0" w:color="auto"/>
            </w:tcBorders>
            <w:tcMar>
              <w:top w:w="0" w:type="dxa"/>
              <w:left w:w="31" w:type="dxa"/>
              <w:bottom w:w="0" w:type="dxa"/>
              <w:right w:w="31" w:type="dxa"/>
            </w:tcMar>
          </w:tcPr>
          <w:p w14:paraId="5AC3714A" w14:textId="7452F3B7" w:rsidR="00BE2E64" w:rsidRPr="008D040A" w:rsidRDefault="00BE2E64">
            <w:pPr>
              <w:ind w:right="284"/>
              <w:jc w:val="right"/>
              <w:rPr>
                <w:rFonts w:ascii="Arial Narrow" w:hAnsi="Arial Narrow"/>
                <w:b/>
                <w:color w:val="000000"/>
                <w:sz w:val="18"/>
                <w:szCs w:val="18"/>
              </w:rPr>
            </w:pPr>
          </w:p>
        </w:tc>
      </w:tr>
      <w:tr w:rsidR="00F02892" w:rsidRPr="008D040A" w14:paraId="53F47B25" w14:textId="77777777" w:rsidTr="00866C9B">
        <w:trPr>
          <w:trHeight w:val="262"/>
        </w:trPr>
        <w:tc>
          <w:tcPr>
            <w:tcW w:w="6093" w:type="dxa"/>
            <w:gridSpan w:val="5"/>
            <w:tcBorders>
              <w:top w:val="nil"/>
              <w:left w:val="single" w:sz="6" w:space="0" w:color="000000"/>
              <w:bottom w:val="nil"/>
            </w:tcBorders>
          </w:tcPr>
          <w:p w14:paraId="1BE676AD" w14:textId="77777777" w:rsidR="00F02892" w:rsidRDefault="00F02892" w:rsidP="00F02892">
            <w:pPr>
              <w:tabs>
                <w:tab w:val="left" w:pos="281"/>
                <w:tab w:val="left" w:pos="5103"/>
              </w:tabs>
              <w:ind w:left="-28"/>
              <w:rPr>
                <w:rFonts w:ascii="Arial Narrow" w:hAnsi="Arial Narrow"/>
                <w:color w:val="000000"/>
                <w:sz w:val="18"/>
                <w:szCs w:val="18"/>
              </w:rPr>
            </w:pPr>
          </w:p>
          <w:p w14:paraId="5D21F677" w14:textId="65ECC21E" w:rsidR="00F02892" w:rsidRPr="008D040A" w:rsidRDefault="00F02892" w:rsidP="00F02892">
            <w:pPr>
              <w:tabs>
                <w:tab w:val="left" w:pos="281"/>
                <w:tab w:val="left" w:pos="5103"/>
              </w:tabs>
              <w:ind w:left="-28"/>
              <w:rPr>
                <w:rFonts w:ascii="Arial Narrow" w:hAnsi="Arial Narrow"/>
                <w:color w:val="000000"/>
                <w:sz w:val="18"/>
                <w:szCs w:val="18"/>
              </w:rPr>
            </w:pPr>
            <w:r w:rsidRPr="008D040A">
              <w:rPr>
                <w:rFonts w:ascii="Arial Narrow" w:hAnsi="Arial Narrow"/>
                <w:color w:val="000000"/>
                <w:sz w:val="18"/>
                <w:szCs w:val="18"/>
              </w:rPr>
              <w:t>3.5</w:t>
            </w:r>
            <w:r w:rsidRPr="008D040A">
              <w:rPr>
                <w:rFonts w:ascii="Arial Narrow" w:hAnsi="Arial Narrow"/>
                <w:color w:val="000000"/>
                <w:sz w:val="18"/>
                <w:szCs w:val="18"/>
              </w:rPr>
              <w:tab/>
              <w:t>Garage, parking</w:t>
            </w:r>
            <w:r>
              <w:rPr>
                <w:rFonts w:ascii="Arial Narrow" w:hAnsi="Arial Narrow"/>
                <w:color w:val="000000"/>
                <w:sz w:val="18"/>
                <w:szCs w:val="18"/>
              </w:rPr>
              <w:t xml:space="preserve"> compris dans le loyer</w:t>
            </w:r>
            <w:r w:rsidRPr="008D040A">
              <w:rPr>
                <w:rFonts w:ascii="Arial Narrow" w:hAnsi="Arial Narrow"/>
                <w:b/>
                <w:color w:val="000000"/>
                <w:sz w:val="18"/>
                <w:szCs w:val="18"/>
              </w:rPr>
              <w:tab/>
            </w:r>
            <w:r w:rsidRPr="008D040A">
              <w:rPr>
                <w:rFonts w:ascii="Arial Narrow" w:hAnsi="Arial Narrow"/>
                <w:color w:val="000000"/>
                <w:sz w:val="18"/>
                <w:szCs w:val="18"/>
              </w:rPr>
              <w:t>CHF</w:t>
            </w:r>
          </w:p>
        </w:tc>
        <w:tc>
          <w:tcPr>
            <w:tcW w:w="1418" w:type="dxa"/>
            <w:gridSpan w:val="3"/>
            <w:tcBorders>
              <w:top w:val="single" w:sz="4" w:space="0" w:color="auto"/>
              <w:bottom w:val="single" w:sz="4" w:space="0" w:color="auto"/>
            </w:tcBorders>
            <w:tcMar>
              <w:top w:w="0" w:type="dxa"/>
              <w:left w:w="31" w:type="dxa"/>
              <w:bottom w:w="0" w:type="dxa"/>
              <w:right w:w="31" w:type="dxa"/>
            </w:tcMar>
          </w:tcPr>
          <w:p w14:paraId="7AF91250" w14:textId="4E1FBD5A" w:rsidR="00F02892" w:rsidRPr="008D040A" w:rsidRDefault="00F02892" w:rsidP="00F02892">
            <w:pPr>
              <w:ind w:right="284"/>
              <w:jc w:val="right"/>
              <w:rPr>
                <w:rFonts w:ascii="Arial Narrow" w:hAnsi="Arial Narrow"/>
                <w:b/>
                <w:color w:val="000000"/>
                <w:sz w:val="18"/>
                <w:szCs w:val="18"/>
              </w:rPr>
            </w:pPr>
          </w:p>
        </w:tc>
        <w:tc>
          <w:tcPr>
            <w:tcW w:w="1418" w:type="dxa"/>
            <w:gridSpan w:val="2"/>
            <w:tcBorders>
              <w:top w:val="single" w:sz="4" w:space="0" w:color="auto"/>
              <w:bottom w:val="single" w:sz="4" w:space="0" w:color="auto"/>
            </w:tcBorders>
            <w:tcMar>
              <w:top w:w="0" w:type="dxa"/>
              <w:left w:w="31" w:type="dxa"/>
              <w:bottom w:w="0" w:type="dxa"/>
              <w:right w:w="31" w:type="dxa"/>
            </w:tcMar>
          </w:tcPr>
          <w:p w14:paraId="40407429" w14:textId="2544186F" w:rsidR="00F02892" w:rsidRPr="008D040A" w:rsidRDefault="00F02892" w:rsidP="00F02892">
            <w:pPr>
              <w:ind w:right="284"/>
              <w:jc w:val="right"/>
              <w:rPr>
                <w:rFonts w:ascii="Arial Narrow" w:hAnsi="Arial Narrow"/>
                <w:b/>
                <w:color w:val="000000"/>
                <w:sz w:val="18"/>
                <w:szCs w:val="18"/>
              </w:rPr>
            </w:pPr>
          </w:p>
        </w:tc>
        <w:tc>
          <w:tcPr>
            <w:tcW w:w="1332" w:type="dxa"/>
            <w:gridSpan w:val="2"/>
            <w:tcBorders>
              <w:top w:val="single" w:sz="4" w:space="0" w:color="auto"/>
              <w:bottom w:val="single" w:sz="4" w:space="0" w:color="auto"/>
              <w:right w:val="single" w:sz="4" w:space="0" w:color="auto"/>
            </w:tcBorders>
            <w:tcMar>
              <w:top w:w="0" w:type="dxa"/>
              <w:left w:w="31" w:type="dxa"/>
              <w:bottom w:w="0" w:type="dxa"/>
              <w:right w:w="31" w:type="dxa"/>
            </w:tcMar>
          </w:tcPr>
          <w:p w14:paraId="03B50E5B" w14:textId="32B001DC" w:rsidR="00F02892" w:rsidRPr="008D040A" w:rsidRDefault="00F02892" w:rsidP="00F02892">
            <w:pPr>
              <w:ind w:right="284"/>
              <w:jc w:val="right"/>
              <w:rPr>
                <w:rFonts w:ascii="Arial Narrow" w:hAnsi="Arial Narrow"/>
                <w:b/>
                <w:color w:val="000000"/>
                <w:sz w:val="18"/>
                <w:szCs w:val="18"/>
              </w:rPr>
            </w:pPr>
          </w:p>
        </w:tc>
      </w:tr>
      <w:tr w:rsidR="00F02892" w:rsidRPr="008D040A" w14:paraId="4A5C0298" w14:textId="77777777" w:rsidTr="00866C9B">
        <w:trPr>
          <w:trHeight w:val="262"/>
        </w:trPr>
        <w:tc>
          <w:tcPr>
            <w:tcW w:w="6093" w:type="dxa"/>
            <w:gridSpan w:val="5"/>
            <w:tcBorders>
              <w:top w:val="nil"/>
              <w:left w:val="single" w:sz="6" w:space="0" w:color="000000"/>
              <w:bottom w:val="nil"/>
            </w:tcBorders>
          </w:tcPr>
          <w:p w14:paraId="65251C39" w14:textId="77777777" w:rsidR="00F02892" w:rsidRPr="008D040A" w:rsidRDefault="00F02892" w:rsidP="00F02892">
            <w:pPr>
              <w:tabs>
                <w:tab w:val="left" w:pos="281"/>
              </w:tabs>
              <w:ind w:left="-28"/>
              <w:rPr>
                <w:rFonts w:ascii="Arial Narrow" w:hAnsi="Arial Narrow"/>
                <w:color w:val="000000"/>
                <w:sz w:val="18"/>
                <w:szCs w:val="18"/>
              </w:rPr>
            </w:pPr>
          </w:p>
        </w:tc>
        <w:tc>
          <w:tcPr>
            <w:tcW w:w="1418" w:type="dxa"/>
            <w:gridSpan w:val="3"/>
            <w:tcBorders>
              <w:top w:val="single" w:sz="4" w:space="0" w:color="auto"/>
              <w:right w:val="nil"/>
            </w:tcBorders>
            <w:tcMar>
              <w:top w:w="0" w:type="dxa"/>
              <w:left w:w="31" w:type="dxa"/>
              <w:bottom w:w="0" w:type="dxa"/>
              <w:right w:w="31" w:type="dxa"/>
            </w:tcMar>
          </w:tcPr>
          <w:p w14:paraId="5BB8921E" w14:textId="77777777" w:rsidR="00F02892" w:rsidRPr="008D040A" w:rsidRDefault="00F02892" w:rsidP="00F02892">
            <w:pPr>
              <w:ind w:right="284"/>
              <w:jc w:val="right"/>
              <w:rPr>
                <w:rFonts w:ascii="Arial Narrow" w:hAnsi="Arial Narrow"/>
                <w:b/>
                <w:color w:val="000000"/>
                <w:sz w:val="18"/>
                <w:szCs w:val="18"/>
              </w:rPr>
            </w:pPr>
          </w:p>
        </w:tc>
        <w:tc>
          <w:tcPr>
            <w:tcW w:w="1418" w:type="dxa"/>
            <w:gridSpan w:val="2"/>
            <w:tcBorders>
              <w:top w:val="single" w:sz="4" w:space="0" w:color="auto"/>
              <w:left w:val="nil"/>
              <w:right w:val="nil"/>
            </w:tcBorders>
            <w:tcMar>
              <w:top w:w="0" w:type="dxa"/>
              <w:left w:w="31" w:type="dxa"/>
              <w:bottom w:w="0" w:type="dxa"/>
              <w:right w:w="31" w:type="dxa"/>
            </w:tcMar>
          </w:tcPr>
          <w:p w14:paraId="52CA79D1" w14:textId="77777777" w:rsidR="00F02892" w:rsidRPr="008D040A" w:rsidRDefault="00F02892" w:rsidP="00F02892">
            <w:pPr>
              <w:ind w:right="284"/>
              <w:jc w:val="right"/>
              <w:rPr>
                <w:rFonts w:ascii="Arial Narrow" w:hAnsi="Arial Narrow"/>
                <w:b/>
                <w:color w:val="000000"/>
                <w:sz w:val="18"/>
                <w:szCs w:val="18"/>
              </w:rPr>
            </w:pPr>
          </w:p>
        </w:tc>
        <w:tc>
          <w:tcPr>
            <w:tcW w:w="1332" w:type="dxa"/>
            <w:gridSpan w:val="2"/>
            <w:tcBorders>
              <w:top w:val="single" w:sz="4" w:space="0" w:color="auto"/>
              <w:left w:val="nil"/>
              <w:right w:val="single" w:sz="4" w:space="0" w:color="auto"/>
            </w:tcBorders>
            <w:tcMar>
              <w:top w:w="0" w:type="dxa"/>
              <w:left w:w="31" w:type="dxa"/>
              <w:bottom w:w="0" w:type="dxa"/>
              <w:right w:w="31" w:type="dxa"/>
            </w:tcMar>
          </w:tcPr>
          <w:p w14:paraId="3CB01680" w14:textId="77777777" w:rsidR="00F02892" w:rsidRPr="008D040A" w:rsidRDefault="00F02892" w:rsidP="00F02892">
            <w:pPr>
              <w:ind w:right="284"/>
              <w:jc w:val="right"/>
              <w:rPr>
                <w:rFonts w:ascii="Arial Narrow" w:hAnsi="Arial Narrow"/>
                <w:b/>
                <w:color w:val="000000"/>
                <w:sz w:val="18"/>
                <w:szCs w:val="18"/>
              </w:rPr>
            </w:pPr>
          </w:p>
        </w:tc>
      </w:tr>
      <w:tr w:rsidR="00F02892" w:rsidRPr="008D040A" w14:paraId="0B5EA63B" w14:textId="77777777" w:rsidTr="00866C9B">
        <w:trPr>
          <w:trHeight w:val="262"/>
        </w:trPr>
        <w:tc>
          <w:tcPr>
            <w:tcW w:w="6093" w:type="dxa"/>
            <w:gridSpan w:val="5"/>
            <w:tcBorders>
              <w:top w:val="nil"/>
              <w:left w:val="single" w:sz="6" w:space="0" w:color="000000"/>
              <w:bottom w:val="nil"/>
            </w:tcBorders>
          </w:tcPr>
          <w:p w14:paraId="46DC4FBE" w14:textId="77777777" w:rsidR="00F02892" w:rsidRPr="008D040A" w:rsidRDefault="00F02892" w:rsidP="00F02892">
            <w:pPr>
              <w:tabs>
                <w:tab w:val="left" w:pos="281"/>
                <w:tab w:val="left" w:pos="5103"/>
              </w:tabs>
              <w:ind w:left="-28"/>
              <w:rPr>
                <w:rFonts w:ascii="Arial Narrow" w:hAnsi="Arial Narrow"/>
                <w:color w:val="000000"/>
                <w:sz w:val="18"/>
                <w:szCs w:val="18"/>
                <w:lang w:val="en-GB"/>
              </w:rPr>
            </w:pPr>
            <w:r w:rsidRPr="008D040A">
              <w:rPr>
                <w:rFonts w:ascii="Arial Narrow" w:hAnsi="Arial Narrow"/>
                <w:b/>
                <w:color w:val="000000"/>
                <w:sz w:val="18"/>
                <w:szCs w:val="18"/>
                <w:lang w:val="en-GB"/>
              </w:rPr>
              <w:t>3.6</w:t>
            </w:r>
            <w:r w:rsidRPr="008D040A">
              <w:rPr>
                <w:rFonts w:ascii="Arial Narrow" w:hAnsi="Arial Narrow"/>
                <w:b/>
                <w:color w:val="000000"/>
                <w:sz w:val="18"/>
                <w:szCs w:val="18"/>
                <w:lang w:val="en-GB"/>
              </w:rPr>
              <w:tab/>
              <w:t>Total</w:t>
            </w:r>
            <w:r w:rsidRPr="008D040A">
              <w:rPr>
                <w:rFonts w:ascii="Arial Narrow" w:hAnsi="Arial Narrow"/>
                <w:b/>
                <w:color w:val="000000"/>
                <w:sz w:val="18"/>
                <w:szCs w:val="18"/>
                <w:lang w:val="en-GB"/>
              </w:rPr>
              <w:tab/>
            </w:r>
            <w:r w:rsidRPr="008D040A">
              <w:rPr>
                <w:rFonts w:ascii="Arial Narrow" w:hAnsi="Arial Narrow"/>
                <w:color w:val="000000"/>
                <w:sz w:val="18"/>
                <w:szCs w:val="18"/>
                <w:lang w:val="en-GB"/>
              </w:rPr>
              <w:t>CHF</w:t>
            </w:r>
          </w:p>
        </w:tc>
        <w:tc>
          <w:tcPr>
            <w:tcW w:w="1418" w:type="dxa"/>
            <w:gridSpan w:val="3"/>
            <w:tcBorders>
              <w:bottom w:val="single" w:sz="4" w:space="0" w:color="auto"/>
            </w:tcBorders>
            <w:tcMar>
              <w:top w:w="0" w:type="dxa"/>
              <w:left w:w="31" w:type="dxa"/>
              <w:bottom w:w="0" w:type="dxa"/>
              <w:right w:w="31" w:type="dxa"/>
            </w:tcMar>
          </w:tcPr>
          <w:p w14:paraId="0CEC13A7" w14:textId="2CEE20FC" w:rsidR="00F02892" w:rsidRPr="008D040A" w:rsidRDefault="00F02892" w:rsidP="00F02892">
            <w:pPr>
              <w:ind w:right="284"/>
              <w:jc w:val="right"/>
              <w:rPr>
                <w:rFonts w:ascii="Arial Narrow" w:hAnsi="Arial Narrow"/>
                <w:b/>
                <w:color w:val="000000"/>
                <w:sz w:val="18"/>
                <w:szCs w:val="18"/>
                <w:lang w:val="en-GB"/>
              </w:rPr>
            </w:pPr>
          </w:p>
        </w:tc>
        <w:tc>
          <w:tcPr>
            <w:tcW w:w="1418" w:type="dxa"/>
            <w:gridSpan w:val="2"/>
            <w:tcBorders>
              <w:bottom w:val="single" w:sz="4" w:space="0" w:color="auto"/>
            </w:tcBorders>
            <w:tcMar>
              <w:top w:w="0" w:type="dxa"/>
              <w:left w:w="31" w:type="dxa"/>
              <w:bottom w:w="0" w:type="dxa"/>
              <w:right w:w="31" w:type="dxa"/>
            </w:tcMar>
          </w:tcPr>
          <w:p w14:paraId="57BAA929" w14:textId="4368F790" w:rsidR="00F02892" w:rsidRPr="008D040A" w:rsidRDefault="00F02892" w:rsidP="00F02892">
            <w:pPr>
              <w:ind w:right="284"/>
              <w:jc w:val="right"/>
              <w:rPr>
                <w:rFonts w:ascii="Arial Narrow" w:hAnsi="Arial Narrow"/>
                <w:b/>
                <w:color w:val="000000"/>
                <w:sz w:val="18"/>
                <w:szCs w:val="18"/>
                <w:lang w:val="en-GB"/>
              </w:rPr>
            </w:pPr>
          </w:p>
        </w:tc>
        <w:tc>
          <w:tcPr>
            <w:tcW w:w="1332" w:type="dxa"/>
            <w:gridSpan w:val="2"/>
            <w:tcBorders>
              <w:bottom w:val="single" w:sz="4" w:space="0" w:color="auto"/>
              <w:right w:val="single" w:sz="4" w:space="0" w:color="auto"/>
            </w:tcBorders>
            <w:tcMar>
              <w:top w:w="0" w:type="dxa"/>
              <w:left w:w="31" w:type="dxa"/>
              <w:bottom w:w="0" w:type="dxa"/>
              <w:right w:w="31" w:type="dxa"/>
            </w:tcMar>
          </w:tcPr>
          <w:p w14:paraId="2EF86C47" w14:textId="406A270D" w:rsidR="00F02892" w:rsidRPr="008D040A" w:rsidRDefault="00F02892" w:rsidP="00F02892">
            <w:pPr>
              <w:ind w:right="284"/>
              <w:jc w:val="right"/>
              <w:rPr>
                <w:rFonts w:ascii="Arial Narrow" w:hAnsi="Arial Narrow"/>
                <w:b/>
                <w:color w:val="000000"/>
                <w:sz w:val="18"/>
                <w:szCs w:val="18"/>
                <w:lang w:val="en-GB"/>
              </w:rPr>
            </w:pPr>
          </w:p>
        </w:tc>
      </w:tr>
      <w:tr w:rsidR="00F02892" w:rsidRPr="008D040A" w14:paraId="4AE1C563" w14:textId="77777777" w:rsidTr="00504CCD">
        <w:trPr>
          <w:trHeight w:val="262"/>
        </w:trPr>
        <w:tc>
          <w:tcPr>
            <w:tcW w:w="10261" w:type="dxa"/>
            <w:gridSpan w:val="12"/>
            <w:tcBorders>
              <w:top w:val="nil"/>
              <w:left w:val="single" w:sz="6" w:space="0" w:color="000000"/>
              <w:bottom w:val="nil"/>
              <w:right w:val="single" w:sz="6" w:space="0" w:color="000000"/>
            </w:tcBorders>
            <w:tcMar>
              <w:top w:w="0" w:type="dxa"/>
              <w:left w:w="30" w:type="dxa"/>
              <w:bottom w:w="0" w:type="dxa"/>
              <w:right w:w="30" w:type="dxa"/>
            </w:tcMar>
          </w:tcPr>
          <w:p w14:paraId="491BCF05" w14:textId="77777777" w:rsidR="00F02892" w:rsidRPr="008D040A" w:rsidRDefault="00F02892" w:rsidP="00F02892">
            <w:pPr>
              <w:tabs>
                <w:tab w:val="left" w:pos="1559"/>
              </w:tabs>
              <w:rPr>
                <w:rFonts w:ascii="Arial Narrow" w:hAnsi="Arial Narrow"/>
                <w:color w:val="000000"/>
                <w:sz w:val="18"/>
                <w:szCs w:val="18"/>
              </w:rPr>
            </w:pPr>
          </w:p>
        </w:tc>
      </w:tr>
      <w:tr w:rsidR="00F02892" w:rsidRPr="008D040A" w14:paraId="05E02564" w14:textId="77777777" w:rsidTr="00504CCD">
        <w:trPr>
          <w:trHeight w:val="262"/>
        </w:trPr>
        <w:tc>
          <w:tcPr>
            <w:tcW w:w="10261" w:type="dxa"/>
            <w:gridSpan w:val="12"/>
            <w:tcBorders>
              <w:top w:val="nil"/>
              <w:left w:val="single" w:sz="6" w:space="0" w:color="000000"/>
              <w:bottom w:val="nil"/>
              <w:right w:val="single" w:sz="6" w:space="0" w:color="000000"/>
            </w:tcBorders>
            <w:tcMar>
              <w:top w:w="0" w:type="dxa"/>
              <w:left w:w="30" w:type="dxa"/>
              <w:bottom w:w="0" w:type="dxa"/>
              <w:right w:w="30" w:type="dxa"/>
            </w:tcMar>
          </w:tcPr>
          <w:p w14:paraId="525E473F" w14:textId="77777777" w:rsidR="00F02892" w:rsidRPr="008D040A" w:rsidRDefault="00F02892" w:rsidP="00F02892">
            <w:pPr>
              <w:tabs>
                <w:tab w:val="left" w:pos="284"/>
              </w:tabs>
              <w:rPr>
                <w:rFonts w:ascii="Arial Narrow" w:hAnsi="Arial Narrow"/>
                <w:color w:val="000000"/>
                <w:sz w:val="18"/>
                <w:szCs w:val="18"/>
              </w:rPr>
            </w:pPr>
            <w:r w:rsidRPr="008D040A">
              <w:rPr>
                <w:rFonts w:ascii="Arial Narrow" w:hAnsi="Arial Narrow"/>
                <w:color w:val="000000"/>
                <w:sz w:val="18"/>
                <w:szCs w:val="18"/>
              </w:rPr>
              <w:t>3.7</w:t>
            </w:r>
            <w:r w:rsidRPr="008D040A">
              <w:rPr>
                <w:rFonts w:ascii="Arial Narrow" w:hAnsi="Arial Narrow"/>
                <w:color w:val="000000"/>
                <w:sz w:val="18"/>
                <w:szCs w:val="18"/>
              </w:rPr>
              <w:tab/>
              <w:t>Critères de fixation du loyer</w:t>
            </w:r>
          </w:p>
        </w:tc>
      </w:tr>
      <w:tr w:rsidR="00F02892" w:rsidRPr="008D040A" w14:paraId="0293CCAD" w14:textId="77777777" w:rsidTr="00504CCD">
        <w:trPr>
          <w:trHeight w:val="549"/>
        </w:trPr>
        <w:tc>
          <w:tcPr>
            <w:tcW w:w="10261" w:type="dxa"/>
            <w:gridSpan w:val="12"/>
            <w:tcBorders>
              <w:top w:val="nil"/>
              <w:left w:val="single" w:sz="6" w:space="0" w:color="000000"/>
              <w:bottom w:val="single" w:sz="6" w:space="0" w:color="000000"/>
              <w:right w:val="single" w:sz="6" w:space="0" w:color="000000"/>
            </w:tcBorders>
            <w:tcMar>
              <w:top w:w="0" w:type="dxa"/>
              <w:left w:w="30" w:type="dxa"/>
              <w:bottom w:w="0" w:type="dxa"/>
              <w:right w:w="30" w:type="dxa"/>
            </w:tcMar>
          </w:tcPr>
          <w:p w14:paraId="03071738" w14:textId="77777777" w:rsidR="00F02892" w:rsidRPr="008D040A" w:rsidRDefault="00F02892" w:rsidP="00F02892">
            <w:pPr>
              <w:tabs>
                <w:tab w:val="left" w:pos="284"/>
                <w:tab w:val="left" w:pos="4110"/>
              </w:tabs>
              <w:rPr>
                <w:rFonts w:ascii="Arial Narrow" w:hAnsi="Arial Narrow"/>
                <w:position w:val="-24"/>
                <w:sz w:val="18"/>
                <w:szCs w:val="18"/>
              </w:rPr>
            </w:pPr>
            <w:r w:rsidRPr="008D040A">
              <w:rPr>
                <w:rFonts w:ascii="Arial Narrow" w:hAnsi="Arial Narrow"/>
                <w:position w:val="-24"/>
                <w:sz w:val="18"/>
                <w:szCs w:val="18"/>
              </w:rPr>
              <w:tab/>
              <w:t xml:space="preserve">Taux hypothécaire : </w:t>
            </w:r>
            <w:r w:rsidRPr="00A36DB2">
              <w:rPr>
                <w:rFonts w:ascii="Arial Narrow" w:hAnsi="Arial Narrow"/>
                <w:noProof/>
                <w:position w:val="-24"/>
                <w:sz w:val="18"/>
                <w:szCs w:val="18"/>
              </w:rPr>
              <w:t>1.750</w:t>
            </w:r>
            <w:r w:rsidRPr="008D040A">
              <w:rPr>
                <w:rFonts w:ascii="Arial Narrow" w:hAnsi="Arial Narrow"/>
                <w:position w:val="-24"/>
                <w:sz w:val="18"/>
                <w:szCs w:val="18"/>
              </w:rPr>
              <w:t xml:space="preserve"> %</w:t>
            </w:r>
          </w:p>
          <w:p w14:paraId="42126110" w14:textId="4CD08FED" w:rsidR="00F02892" w:rsidRDefault="00F02892" w:rsidP="00F02892">
            <w:pPr>
              <w:tabs>
                <w:tab w:val="left" w:pos="284"/>
                <w:tab w:val="left" w:pos="4110"/>
              </w:tabs>
              <w:rPr>
                <w:rFonts w:ascii="Arial Narrow" w:hAnsi="Arial Narrow"/>
                <w:position w:val="-24"/>
                <w:sz w:val="18"/>
                <w:szCs w:val="18"/>
              </w:rPr>
            </w:pPr>
            <w:r w:rsidRPr="008D040A">
              <w:rPr>
                <w:rFonts w:ascii="Arial Narrow" w:hAnsi="Arial Narrow"/>
                <w:position w:val="-24"/>
                <w:sz w:val="18"/>
                <w:szCs w:val="18"/>
              </w:rPr>
              <w:tab/>
              <w:t xml:space="preserve">Indice suisse des prix à la consommation : </w:t>
            </w:r>
            <w:r w:rsidRPr="00A36DB2">
              <w:rPr>
                <w:rFonts w:ascii="Arial Narrow" w:hAnsi="Arial Narrow"/>
                <w:noProof/>
                <w:position w:val="-24"/>
                <w:sz w:val="18"/>
                <w:szCs w:val="18"/>
              </w:rPr>
              <w:t>97.</w:t>
            </w:r>
            <w:r>
              <w:rPr>
                <w:rFonts w:ascii="Arial Narrow" w:hAnsi="Arial Narrow"/>
                <w:noProof/>
                <w:position w:val="-24"/>
                <w:sz w:val="18"/>
                <w:szCs w:val="18"/>
              </w:rPr>
              <w:t>9</w:t>
            </w:r>
            <w:r w:rsidRPr="00A36DB2">
              <w:rPr>
                <w:rFonts w:ascii="Arial Narrow" w:hAnsi="Arial Narrow"/>
                <w:noProof/>
                <w:position w:val="-24"/>
                <w:sz w:val="18"/>
                <w:szCs w:val="18"/>
              </w:rPr>
              <w:t>00</w:t>
            </w:r>
            <w:r>
              <w:rPr>
                <w:rFonts w:ascii="Arial Narrow" w:hAnsi="Arial Narrow"/>
                <w:noProof/>
                <w:position w:val="-24"/>
                <w:sz w:val="18"/>
                <w:szCs w:val="18"/>
              </w:rPr>
              <w:t xml:space="preserve"> – </w:t>
            </w:r>
            <w:proofErr w:type="gramStart"/>
            <w:r>
              <w:rPr>
                <w:rFonts w:ascii="Arial Narrow" w:hAnsi="Arial Narrow"/>
                <w:noProof/>
                <w:position w:val="-24"/>
                <w:sz w:val="18"/>
                <w:szCs w:val="18"/>
              </w:rPr>
              <w:t xml:space="preserve">03.2017 </w:t>
            </w:r>
            <w:r w:rsidRPr="008D040A">
              <w:rPr>
                <w:rFonts w:ascii="Arial Narrow" w:hAnsi="Arial Narrow"/>
                <w:position w:val="-24"/>
                <w:sz w:val="18"/>
                <w:szCs w:val="18"/>
              </w:rPr>
              <w:t xml:space="preserve"> (</w:t>
            </w:r>
            <w:proofErr w:type="gramEnd"/>
            <w:r w:rsidRPr="00A36DB2">
              <w:rPr>
                <w:rFonts w:ascii="Arial Narrow" w:hAnsi="Arial Narrow"/>
                <w:noProof/>
                <w:position w:val="-24"/>
                <w:sz w:val="18"/>
                <w:szCs w:val="18"/>
              </w:rPr>
              <w:t>I.P.C. - 2010</w:t>
            </w:r>
            <w:r w:rsidRPr="008D040A">
              <w:rPr>
                <w:rFonts w:ascii="Arial Narrow" w:hAnsi="Arial Narrow"/>
                <w:position w:val="-24"/>
                <w:sz w:val="18"/>
                <w:szCs w:val="18"/>
              </w:rPr>
              <w:t>)</w:t>
            </w:r>
          </w:p>
          <w:p w14:paraId="5622729D" w14:textId="2EA6DBC6" w:rsidR="00F02892" w:rsidRPr="00043CC0" w:rsidRDefault="00F02892" w:rsidP="00F02892">
            <w:pPr>
              <w:pStyle w:val="Titre2"/>
              <w:shd w:val="clear" w:color="auto" w:fill="FFFFFF"/>
              <w:spacing w:before="270" w:after="270"/>
              <w:rPr>
                <w:rFonts w:ascii="Arial Narrow" w:eastAsia="Times New Roman" w:hAnsi="Arial Narrow" w:cs="Times New Roman"/>
                <w:color w:val="auto"/>
                <w:position w:val="-24"/>
                <w:sz w:val="18"/>
                <w:szCs w:val="18"/>
              </w:rPr>
            </w:pPr>
            <w:r w:rsidRPr="00043CC0">
              <w:rPr>
                <w:rFonts w:ascii="Arial Narrow" w:eastAsia="Times New Roman" w:hAnsi="Arial Narrow" w:cs="Times New Roman"/>
                <w:color w:val="auto"/>
                <w:position w:val="-24"/>
                <w:sz w:val="18"/>
                <w:szCs w:val="18"/>
              </w:rPr>
              <w:t>Conditions supplémentaires : Le jardin doit être entretenu par le locataire</w:t>
            </w:r>
            <w:r>
              <w:rPr>
                <w:rFonts w:ascii="Arial Narrow" w:eastAsia="Times New Roman" w:hAnsi="Arial Narrow" w:cs="Times New Roman"/>
                <w:color w:val="auto"/>
                <w:position w:val="-24"/>
                <w:sz w:val="18"/>
                <w:szCs w:val="18"/>
              </w:rPr>
              <w:t xml:space="preserve">. </w:t>
            </w:r>
            <w:r w:rsidRPr="00043CC0">
              <w:rPr>
                <w:rFonts w:ascii="Arial Narrow" w:eastAsia="Times New Roman" w:hAnsi="Arial Narrow" w:cs="Times New Roman"/>
                <w:color w:val="auto"/>
                <w:position w:val="-24"/>
                <w:sz w:val="18"/>
                <w:szCs w:val="18"/>
              </w:rPr>
              <w:t>Il s’agit notamment de l’</w:t>
            </w:r>
            <w:r w:rsidRPr="00043CC0">
              <w:rPr>
                <w:rFonts w:ascii="Arial Narrow" w:eastAsia="Times New Roman" w:hAnsi="Arial Narrow" w:cs="Times New Roman"/>
                <w:b/>
                <w:bCs/>
                <w:color w:val="auto"/>
                <w:position w:val="-24"/>
                <w:sz w:val="18"/>
                <w:szCs w:val="18"/>
              </w:rPr>
              <w:t>entretien courant</w:t>
            </w:r>
            <w:r w:rsidRPr="00043CC0">
              <w:rPr>
                <w:rFonts w:ascii="Arial Narrow" w:eastAsia="Times New Roman" w:hAnsi="Arial Narrow" w:cs="Times New Roman"/>
                <w:color w:val="auto"/>
                <w:position w:val="-24"/>
                <w:sz w:val="18"/>
                <w:szCs w:val="18"/>
              </w:rPr>
              <w:t> des pelouses, massifs de la taille et l’élagage des arbres</w:t>
            </w:r>
            <w:r>
              <w:rPr>
                <w:rFonts w:ascii="Arial Narrow" w:eastAsia="Times New Roman" w:hAnsi="Arial Narrow" w:cs="Times New Roman"/>
                <w:color w:val="auto"/>
                <w:position w:val="-24"/>
                <w:sz w:val="18"/>
                <w:szCs w:val="18"/>
              </w:rPr>
              <w:t>.</w:t>
            </w:r>
          </w:p>
        </w:tc>
      </w:tr>
      <w:tr w:rsidR="00F02892" w:rsidRPr="008D040A" w14:paraId="0C602421" w14:textId="77777777" w:rsidTr="00504CCD">
        <w:trPr>
          <w:trHeight w:val="200"/>
        </w:trPr>
        <w:tc>
          <w:tcPr>
            <w:tcW w:w="10261" w:type="dxa"/>
            <w:gridSpan w:val="12"/>
            <w:tcBorders>
              <w:top w:val="single" w:sz="6" w:space="0" w:color="000000"/>
              <w:left w:val="single" w:sz="6" w:space="0" w:color="000000"/>
              <w:bottom w:val="nil"/>
              <w:right w:val="single" w:sz="6" w:space="0" w:color="000000"/>
            </w:tcBorders>
            <w:tcMar>
              <w:top w:w="0" w:type="dxa"/>
              <w:left w:w="30" w:type="dxa"/>
              <w:bottom w:w="0" w:type="dxa"/>
              <w:right w:w="30" w:type="dxa"/>
            </w:tcMar>
          </w:tcPr>
          <w:p w14:paraId="7B1FC1F1" w14:textId="77777777" w:rsidR="00F02892" w:rsidRPr="008D040A" w:rsidRDefault="00F02892" w:rsidP="00F02892">
            <w:pPr>
              <w:tabs>
                <w:tab w:val="left" w:pos="284"/>
              </w:tabs>
              <w:rPr>
                <w:rFonts w:ascii="Arial Narrow" w:hAnsi="Arial Narrow"/>
                <w:color w:val="000000"/>
                <w:sz w:val="18"/>
                <w:szCs w:val="18"/>
              </w:rPr>
            </w:pPr>
            <w:r w:rsidRPr="008D040A">
              <w:rPr>
                <w:rFonts w:ascii="Arial Narrow" w:hAnsi="Arial Narrow"/>
                <w:b/>
                <w:position w:val="-24"/>
                <w:sz w:val="18"/>
                <w:szCs w:val="18"/>
              </w:rPr>
              <w:t>4.</w:t>
            </w:r>
            <w:r w:rsidRPr="008D040A">
              <w:rPr>
                <w:rFonts w:ascii="Arial Narrow" w:hAnsi="Arial Narrow"/>
                <w:b/>
                <w:position w:val="-24"/>
                <w:sz w:val="18"/>
                <w:szCs w:val="18"/>
              </w:rPr>
              <w:tab/>
              <w:t>Garantie</w:t>
            </w:r>
            <w:r w:rsidRPr="008D040A">
              <w:rPr>
                <w:rFonts w:ascii="Arial Narrow" w:hAnsi="Arial Narrow"/>
                <w:position w:val="-24"/>
                <w:sz w:val="18"/>
                <w:szCs w:val="18"/>
              </w:rPr>
              <w:t xml:space="preserve"> (art. 2 RULV)</w:t>
            </w:r>
          </w:p>
        </w:tc>
      </w:tr>
      <w:tr w:rsidR="00F02892" w:rsidRPr="008D040A" w14:paraId="2023B8BA" w14:textId="77777777" w:rsidTr="00504CCD">
        <w:trPr>
          <w:trHeight w:val="200"/>
        </w:trPr>
        <w:tc>
          <w:tcPr>
            <w:tcW w:w="10261" w:type="dxa"/>
            <w:gridSpan w:val="12"/>
            <w:tcBorders>
              <w:top w:val="nil"/>
              <w:left w:val="single" w:sz="6" w:space="0" w:color="000000"/>
              <w:bottom w:val="nil"/>
              <w:right w:val="single" w:sz="6" w:space="0" w:color="000000"/>
            </w:tcBorders>
            <w:tcMar>
              <w:top w:w="0" w:type="dxa"/>
              <w:left w:w="30" w:type="dxa"/>
              <w:bottom w:w="0" w:type="dxa"/>
              <w:right w:w="30" w:type="dxa"/>
            </w:tcMar>
          </w:tcPr>
          <w:p w14:paraId="5F56CDD8" w14:textId="27F9426C" w:rsidR="00F02892" w:rsidRPr="008D040A" w:rsidRDefault="00F02892" w:rsidP="00F02892">
            <w:pPr>
              <w:tabs>
                <w:tab w:val="left" w:pos="284"/>
              </w:tabs>
              <w:rPr>
                <w:rFonts w:ascii="Arial Narrow" w:hAnsi="Arial Narrow"/>
                <w:color w:val="000000"/>
                <w:sz w:val="18"/>
                <w:szCs w:val="18"/>
              </w:rPr>
            </w:pPr>
            <w:r w:rsidRPr="008D040A">
              <w:rPr>
                <w:rFonts w:ascii="Arial Narrow" w:hAnsi="Arial Narrow"/>
                <w:sz w:val="18"/>
                <w:szCs w:val="18"/>
              </w:rPr>
              <w:t>4.1</w:t>
            </w:r>
            <w:r w:rsidRPr="008D040A">
              <w:rPr>
                <w:rFonts w:ascii="Arial Narrow" w:hAnsi="Arial Narrow"/>
                <w:sz w:val="18"/>
                <w:szCs w:val="18"/>
              </w:rPr>
              <w:tab/>
              <w:t xml:space="preserve">Montant : </w:t>
            </w:r>
            <w:r>
              <w:rPr>
                <w:rFonts w:ascii="Arial Narrow" w:hAnsi="Arial Narrow"/>
                <w:sz w:val="18"/>
                <w:szCs w:val="18"/>
              </w:rPr>
              <w:t xml:space="preserve">6'600.00 </w:t>
            </w:r>
            <w:r w:rsidRPr="008D040A">
              <w:rPr>
                <w:rFonts w:ascii="Arial Narrow" w:hAnsi="Arial Narrow"/>
                <w:sz w:val="18"/>
                <w:szCs w:val="18"/>
              </w:rPr>
              <w:t xml:space="preserve">CHF </w:t>
            </w:r>
          </w:p>
        </w:tc>
      </w:tr>
      <w:tr w:rsidR="00F02892" w:rsidRPr="008D040A" w14:paraId="65EE0A13" w14:textId="77777777" w:rsidTr="00504CCD">
        <w:trPr>
          <w:trHeight w:val="200"/>
        </w:trPr>
        <w:tc>
          <w:tcPr>
            <w:tcW w:w="10261" w:type="dxa"/>
            <w:gridSpan w:val="12"/>
            <w:tcBorders>
              <w:top w:val="nil"/>
              <w:left w:val="single" w:sz="6" w:space="0" w:color="000000"/>
              <w:bottom w:val="nil"/>
              <w:right w:val="single" w:sz="6" w:space="0" w:color="000000"/>
            </w:tcBorders>
            <w:tcMar>
              <w:top w:w="0" w:type="dxa"/>
              <w:left w:w="30" w:type="dxa"/>
              <w:bottom w:w="0" w:type="dxa"/>
              <w:right w:w="30" w:type="dxa"/>
            </w:tcMar>
          </w:tcPr>
          <w:p w14:paraId="15728892" w14:textId="77777777" w:rsidR="00F02892" w:rsidRPr="008D040A" w:rsidRDefault="00F02892" w:rsidP="00F02892">
            <w:pPr>
              <w:tabs>
                <w:tab w:val="left" w:pos="284"/>
              </w:tabs>
              <w:rPr>
                <w:rFonts w:ascii="Arial Narrow" w:hAnsi="Arial Narrow"/>
                <w:color w:val="000000"/>
                <w:sz w:val="18"/>
                <w:szCs w:val="18"/>
              </w:rPr>
            </w:pPr>
            <w:r w:rsidRPr="008D040A">
              <w:rPr>
                <w:rFonts w:ascii="Arial Narrow" w:hAnsi="Arial Narrow"/>
                <w:color w:val="000000"/>
                <w:sz w:val="18"/>
                <w:szCs w:val="18"/>
              </w:rPr>
              <w:t>4.2</w:t>
            </w:r>
            <w:r w:rsidRPr="008D040A">
              <w:rPr>
                <w:rFonts w:ascii="Arial Narrow" w:hAnsi="Arial Narrow"/>
                <w:color w:val="000000"/>
                <w:sz w:val="18"/>
                <w:szCs w:val="18"/>
              </w:rPr>
              <w:tab/>
              <w:t>Adresse du garant ou dépositaire :</w:t>
            </w:r>
          </w:p>
        </w:tc>
      </w:tr>
      <w:tr w:rsidR="00F02892" w:rsidRPr="008D040A" w14:paraId="036222BB" w14:textId="77777777" w:rsidTr="00504CCD">
        <w:trPr>
          <w:trHeight w:val="200"/>
        </w:trPr>
        <w:tc>
          <w:tcPr>
            <w:tcW w:w="10261" w:type="dxa"/>
            <w:gridSpan w:val="12"/>
            <w:tcBorders>
              <w:top w:val="nil"/>
              <w:left w:val="single" w:sz="6" w:space="0" w:color="000000"/>
              <w:bottom w:val="single" w:sz="6" w:space="0" w:color="000000"/>
              <w:right w:val="single" w:sz="6" w:space="0" w:color="000000"/>
            </w:tcBorders>
            <w:tcMar>
              <w:top w:w="0" w:type="dxa"/>
              <w:left w:w="30" w:type="dxa"/>
              <w:bottom w:w="0" w:type="dxa"/>
              <w:right w:w="30" w:type="dxa"/>
            </w:tcMar>
          </w:tcPr>
          <w:p w14:paraId="78056E37" w14:textId="77777777" w:rsidR="00F02892" w:rsidRPr="008D040A" w:rsidRDefault="00F02892" w:rsidP="00F02892">
            <w:pPr>
              <w:tabs>
                <w:tab w:val="left" w:pos="284"/>
              </w:tabs>
              <w:rPr>
                <w:rFonts w:ascii="Arial Narrow" w:hAnsi="Arial Narrow"/>
                <w:color w:val="000000"/>
                <w:sz w:val="18"/>
                <w:szCs w:val="18"/>
              </w:rPr>
            </w:pPr>
            <w:r w:rsidRPr="008D040A">
              <w:rPr>
                <w:rFonts w:ascii="Arial Narrow" w:hAnsi="Arial Narrow"/>
                <w:color w:val="000000"/>
                <w:sz w:val="18"/>
                <w:szCs w:val="18"/>
              </w:rPr>
              <w:t>4.3</w:t>
            </w:r>
            <w:r w:rsidRPr="008D040A">
              <w:rPr>
                <w:rFonts w:ascii="Arial Narrow" w:hAnsi="Arial Narrow"/>
                <w:color w:val="000000"/>
                <w:sz w:val="18"/>
                <w:szCs w:val="18"/>
              </w:rPr>
              <w:tab/>
              <w:t>Nature de la garantie :</w:t>
            </w:r>
          </w:p>
        </w:tc>
      </w:tr>
    </w:tbl>
    <w:p w14:paraId="66DAFF07" w14:textId="77777777" w:rsidR="00BE2E64" w:rsidRPr="008D040A" w:rsidRDefault="00BE2E64" w:rsidP="0002116E">
      <w:pPr>
        <w:tabs>
          <w:tab w:val="left" w:pos="540"/>
        </w:tabs>
        <w:ind w:left="180" w:right="228"/>
        <w:rPr>
          <w:rFonts w:ascii="Arial Narrow" w:hAnsi="Arial Narrow" w:cs="Arial"/>
          <w:b/>
          <w:bCs/>
          <w:sz w:val="18"/>
          <w:szCs w:val="18"/>
        </w:rPr>
      </w:pPr>
      <w:r w:rsidRPr="008D040A">
        <w:rPr>
          <w:rFonts w:ascii="Arial Narrow" w:hAnsi="Arial Narrow"/>
          <w:b/>
          <w:sz w:val="18"/>
          <w:szCs w:val="18"/>
        </w:rPr>
        <w:br w:type="page"/>
      </w:r>
      <w:r>
        <w:rPr>
          <w:rFonts w:ascii="Arial Narrow" w:hAnsi="Arial Narrow" w:cs="Arial"/>
          <w:b/>
          <w:bCs/>
          <w:sz w:val="18"/>
          <w:szCs w:val="18"/>
        </w:rPr>
        <w:lastRenderedPageBreak/>
        <w:t xml:space="preserve">5. </w:t>
      </w:r>
      <w:r w:rsidRPr="008D040A">
        <w:rPr>
          <w:rFonts w:ascii="Arial Narrow" w:hAnsi="Arial Narrow" w:cs="Arial"/>
          <w:b/>
          <w:bCs/>
          <w:sz w:val="18"/>
          <w:szCs w:val="18"/>
        </w:rPr>
        <w:t>Frais accessoires</w:t>
      </w:r>
    </w:p>
    <w:p w14:paraId="7A7697FD" w14:textId="77777777" w:rsidR="00BE2E64" w:rsidRPr="0080434E" w:rsidRDefault="00BE2E64" w:rsidP="00857EE1">
      <w:pPr>
        <w:tabs>
          <w:tab w:val="left" w:pos="360"/>
        </w:tabs>
        <w:ind w:left="180" w:right="28"/>
        <w:jc w:val="both"/>
        <w:rPr>
          <w:rFonts w:ascii="Arial Narrow" w:hAnsi="Arial Narrow"/>
          <w:sz w:val="10"/>
          <w:szCs w:val="10"/>
        </w:rPr>
      </w:pPr>
    </w:p>
    <w:p w14:paraId="32B1CD0E" w14:textId="77777777" w:rsidR="00BE2E64" w:rsidRPr="008D040A" w:rsidRDefault="00BE2E64" w:rsidP="00857EE1">
      <w:pPr>
        <w:pStyle w:val="Normalcentr"/>
        <w:spacing w:line="216" w:lineRule="auto"/>
        <w:rPr>
          <w:rFonts w:ascii="Arial Narrow" w:hAnsi="Arial Narrow"/>
          <w:sz w:val="18"/>
          <w:szCs w:val="18"/>
        </w:rPr>
      </w:pPr>
      <w:r w:rsidRPr="008D040A">
        <w:rPr>
          <w:rFonts w:ascii="Arial Narrow" w:hAnsi="Arial Narrow"/>
          <w:sz w:val="18"/>
          <w:szCs w:val="18"/>
        </w:rPr>
        <w:t xml:space="preserve">Le locataire prend en charge les frais de chauffage et d’eau chaude selon les modalités prévues aux articles 4 à 8 de l’OBLF. </w:t>
      </w:r>
    </w:p>
    <w:p w14:paraId="6A146D92" w14:textId="77777777" w:rsidR="00BE2E64" w:rsidRPr="0080434E" w:rsidRDefault="00BE2E64" w:rsidP="00857EE1">
      <w:pPr>
        <w:tabs>
          <w:tab w:val="left" w:pos="360"/>
        </w:tabs>
        <w:spacing w:line="216" w:lineRule="auto"/>
        <w:ind w:left="180" w:right="28"/>
        <w:jc w:val="both"/>
        <w:rPr>
          <w:rFonts w:ascii="Arial Narrow" w:hAnsi="Arial Narrow"/>
          <w:sz w:val="10"/>
          <w:szCs w:val="10"/>
        </w:rPr>
      </w:pPr>
    </w:p>
    <w:p w14:paraId="2CBC71ED" w14:textId="77777777" w:rsidR="00BE2E64" w:rsidRPr="008D040A" w:rsidRDefault="00BE2E64" w:rsidP="00857EE1">
      <w:pPr>
        <w:pStyle w:val="Normalcentr"/>
        <w:spacing w:line="216" w:lineRule="auto"/>
        <w:rPr>
          <w:rFonts w:ascii="Arial Narrow" w:hAnsi="Arial Narrow"/>
          <w:sz w:val="18"/>
          <w:szCs w:val="18"/>
        </w:rPr>
      </w:pPr>
      <w:r w:rsidRPr="008D040A">
        <w:rPr>
          <w:rFonts w:ascii="Arial Narrow" w:hAnsi="Arial Narrow"/>
          <w:sz w:val="18"/>
          <w:szCs w:val="18"/>
        </w:rPr>
        <w:t xml:space="preserve">Il participe en outre, avec les autres locataires, au paiement des frais accessoires suivants : </w:t>
      </w:r>
    </w:p>
    <w:p w14:paraId="546B5C8D" w14:textId="77777777" w:rsidR="00BE2E64" w:rsidRPr="0080434E" w:rsidRDefault="00BE2E64" w:rsidP="00857EE1">
      <w:pPr>
        <w:tabs>
          <w:tab w:val="left" w:pos="360"/>
        </w:tabs>
        <w:spacing w:line="216" w:lineRule="auto"/>
        <w:ind w:left="180" w:right="28"/>
        <w:jc w:val="both"/>
        <w:rPr>
          <w:rFonts w:ascii="Arial Narrow" w:hAnsi="Arial Narrow"/>
          <w:sz w:val="10"/>
          <w:szCs w:val="10"/>
        </w:rPr>
      </w:pPr>
    </w:p>
    <w:p w14:paraId="35CA63B1" w14:textId="77777777" w:rsidR="00BE2E64" w:rsidRPr="008D040A" w:rsidRDefault="00BE2E64" w:rsidP="00857EE1">
      <w:pPr>
        <w:pStyle w:val="Normalcentr"/>
        <w:numPr>
          <w:ilvl w:val="0"/>
          <w:numId w:val="2"/>
        </w:numPr>
        <w:tabs>
          <w:tab w:val="clear" w:pos="540"/>
          <w:tab w:val="left" w:pos="426"/>
        </w:tabs>
        <w:spacing w:line="216" w:lineRule="auto"/>
        <w:ind w:right="227"/>
        <w:rPr>
          <w:rFonts w:ascii="Arial Narrow" w:hAnsi="Arial Narrow"/>
          <w:sz w:val="18"/>
          <w:szCs w:val="18"/>
        </w:rPr>
      </w:pPr>
      <w:r w:rsidRPr="008D040A">
        <w:rPr>
          <w:rFonts w:ascii="Arial Narrow" w:hAnsi="Arial Narrow"/>
          <w:sz w:val="18"/>
          <w:szCs w:val="18"/>
        </w:rPr>
        <w:t xml:space="preserve">taxe d'épuration des eaux (entretien et utilisation) ; </w:t>
      </w:r>
    </w:p>
    <w:p w14:paraId="305F484E" w14:textId="77777777" w:rsidR="00BE2E64" w:rsidRPr="008D040A" w:rsidRDefault="00BE2E64" w:rsidP="00857EE1">
      <w:pPr>
        <w:pStyle w:val="Normalcentr"/>
        <w:numPr>
          <w:ilvl w:val="0"/>
          <w:numId w:val="2"/>
        </w:numPr>
        <w:tabs>
          <w:tab w:val="clear" w:pos="540"/>
          <w:tab w:val="left" w:pos="426"/>
        </w:tabs>
        <w:spacing w:line="216" w:lineRule="auto"/>
        <w:ind w:right="227"/>
        <w:rPr>
          <w:rFonts w:ascii="Arial Narrow" w:hAnsi="Arial Narrow"/>
          <w:sz w:val="18"/>
          <w:szCs w:val="18"/>
        </w:rPr>
      </w:pPr>
      <w:r w:rsidRPr="008D040A">
        <w:rPr>
          <w:rFonts w:ascii="Arial Narrow" w:hAnsi="Arial Narrow"/>
          <w:sz w:val="18"/>
          <w:szCs w:val="18"/>
        </w:rPr>
        <w:t xml:space="preserve">taxe d'égout ; </w:t>
      </w:r>
    </w:p>
    <w:p w14:paraId="5265AB5B" w14:textId="77777777" w:rsidR="00BE2E64" w:rsidRPr="00CC7FEC" w:rsidRDefault="00BE2E64" w:rsidP="00CC7FEC">
      <w:pPr>
        <w:pStyle w:val="Normalcentr"/>
        <w:numPr>
          <w:ilvl w:val="0"/>
          <w:numId w:val="2"/>
        </w:numPr>
        <w:tabs>
          <w:tab w:val="clear" w:pos="540"/>
          <w:tab w:val="left" w:pos="426"/>
        </w:tabs>
        <w:spacing w:line="216" w:lineRule="auto"/>
        <w:ind w:right="227"/>
        <w:rPr>
          <w:rFonts w:ascii="Arial Narrow" w:hAnsi="Arial Narrow"/>
          <w:sz w:val="18"/>
          <w:szCs w:val="18"/>
        </w:rPr>
      </w:pPr>
      <w:r w:rsidRPr="008D040A">
        <w:rPr>
          <w:rFonts w:ascii="Arial Narrow" w:hAnsi="Arial Narrow"/>
          <w:sz w:val="18"/>
          <w:szCs w:val="18"/>
        </w:rPr>
        <w:t xml:space="preserve">taxe relative au tri, à l'évacuation et au traitement des déchets ; </w:t>
      </w:r>
    </w:p>
    <w:p w14:paraId="216BA5CA" w14:textId="77777777" w:rsidR="00BE2E64" w:rsidRPr="0080434E" w:rsidRDefault="00BE2E64" w:rsidP="00857EE1">
      <w:pPr>
        <w:tabs>
          <w:tab w:val="left" w:pos="360"/>
        </w:tabs>
        <w:spacing w:line="216" w:lineRule="auto"/>
        <w:ind w:left="180" w:right="28"/>
        <w:jc w:val="both"/>
        <w:rPr>
          <w:rFonts w:ascii="Arial Narrow" w:hAnsi="Arial Narrow"/>
          <w:sz w:val="10"/>
          <w:szCs w:val="10"/>
        </w:rPr>
      </w:pPr>
    </w:p>
    <w:p w14:paraId="39C40728" w14:textId="77777777" w:rsidR="00BE2E64" w:rsidRPr="008D040A" w:rsidRDefault="00BE2E64" w:rsidP="00857EE1">
      <w:pPr>
        <w:tabs>
          <w:tab w:val="left" w:pos="540"/>
          <w:tab w:val="left" w:pos="10260"/>
        </w:tabs>
        <w:spacing w:line="216" w:lineRule="auto"/>
        <w:ind w:left="180" w:right="228"/>
        <w:jc w:val="both"/>
        <w:rPr>
          <w:rFonts w:ascii="Arial Narrow" w:hAnsi="Arial Narrow" w:cs="Arial"/>
          <w:sz w:val="18"/>
          <w:szCs w:val="18"/>
        </w:rPr>
      </w:pPr>
      <w:r w:rsidRPr="008D040A">
        <w:rPr>
          <w:rFonts w:ascii="Arial Narrow" w:hAnsi="Arial Narrow" w:cs="Arial"/>
          <w:sz w:val="18"/>
          <w:szCs w:val="18"/>
        </w:rPr>
        <w:t>Les frais accessoires ci-dessus font l'objet d'un décompte annuel séparé ou de rubriques distinctes du compte de chauffage et d'eau chaude.</w:t>
      </w:r>
    </w:p>
    <w:p w14:paraId="30535C07" w14:textId="77777777" w:rsidR="00BE2E64" w:rsidRPr="0080434E" w:rsidRDefault="00BE2E64" w:rsidP="00857EE1">
      <w:pPr>
        <w:tabs>
          <w:tab w:val="left" w:pos="360"/>
        </w:tabs>
        <w:spacing w:line="216" w:lineRule="auto"/>
        <w:ind w:left="180" w:right="28"/>
        <w:jc w:val="both"/>
        <w:rPr>
          <w:rFonts w:ascii="Arial Narrow" w:hAnsi="Arial Narrow"/>
          <w:sz w:val="10"/>
          <w:szCs w:val="10"/>
        </w:rPr>
      </w:pPr>
    </w:p>
    <w:p w14:paraId="08FE51DC" w14:textId="77777777" w:rsidR="00BE2E64" w:rsidRPr="008D040A" w:rsidRDefault="00BE2E64" w:rsidP="00857EE1">
      <w:pPr>
        <w:tabs>
          <w:tab w:val="left" w:pos="540"/>
          <w:tab w:val="left" w:pos="10260"/>
        </w:tabs>
        <w:spacing w:line="216" w:lineRule="auto"/>
        <w:ind w:left="180" w:right="228"/>
        <w:jc w:val="both"/>
        <w:rPr>
          <w:rFonts w:ascii="Arial Narrow" w:hAnsi="Arial Narrow" w:cs="Arial"/>
          <w:sz w:val="18"/>
          <w:szCs w:val="18"/>
        </w:rPr>
      </w:pPr>
      <w:r w:rsidRPr="008D040A">
        <w:rPr>
          <w:rFonts w:ascii="Arial Narrow" w:hAnsi="Arial Narrow" w:cs="Arial"/>
          <w:sz w:val="18"/>
          <w:szCs w:val="18"/>
        </w:rPr>
        <w:t>Lorsque les frais de chauffage, d’eau chaude et de frais accessoires sont perçus à forfait, aucun décompte annuel ne sera établi par le bailleur.</w:t>
      </w:r>
    </w:p>
    <w:p w14:paraId="1F972C2E" w14:textId="77777777" w:rsidR="00BE2E64" w:rsidRPr="0080434E" w:rsidRDefault="00BE2E64" w:rsidP="00857EE1">
      <w:pPr>
        <w:tabs>
          <w:tab w:val="left" w:pos="360"/>
        </w:tabs>
        <w:spacing w:line="216" w:lineRule="auto"/>
        <w:ind w:left="180" w:right="28"/>
        <w:jc w:val="both"/>
        <w:rPr>
          <w:rFonts w:ascii="Arial Narrow" w:hAnsi="Arial Narrow"/>
          <w:sz w:val="10"/>
          <w:szCs w:val="10"/>
        </w:rPr>
      </w:pPr>
    </w:p>
    <w:p w14:paraId="0586B097" w14:textId="77777777" w:rsidR="00BE2E64" w:rsidRPr="008D040A" w:rsidRDefault="00BE2E64" w:rsidP="00857EE1">
      <w:pPr>
        <w:tabs>
          <w:tab w:val="left" w:pos="540"/>
          <w:tab w:val="left" w:pos="10260"/>
        </w:tabs>
        <w:spacing w:line="216" w:lineRule="auto"/>
        <w:ind w:left="180" w:right="228"/>
        <w:jc w:val="both"/>
        <w:rPr>
          <w:rFonts w:ascii="Arial Narrow" w:hAnsi="Arial Narrow" w:cs="Arial"/>
          <w:sz w:val="18"/>
          <w:szCs w:val="18"/>
        </w:rPr>
      </w:pPr>
      <w:r w:rsidRPr="008D040A">
        <w:rPr>
          <w:rFonts w:ascii="Arial Narrow" w:hAnsi="Arial Narrow" w:cs="Arial"/>
          <w:sz w:val="18"/>
          <w:szCs w:val="18"/>
        </w:rPr>
        <w:t>Les frais administratifs pour l’établissement du décompte annuel de chauffage et eau chaude sont prévus dans les directives cantonales. Ceux pour l’établissement du décompte annuel de frais accessoires s’élèvent au taux usuel de 5 % sur le montant global des frais (HT).</w:t>
      </w:r>
    </w:p>
    <w:p w14:paraId="1B313619" w14:textId="77777777" w:rsidR="00BE2E64" w:rsidRPr="0080434E" w:rsidRDefault="00BE2E64" w:rsidP="0080434E">
      <w:pPr>
        <w:tabs>
          <w:tab w:val="left" w:pos="360"/>
        </w:tabs>
        <w:ind w:left="180" w:right="28"/>
        <w:jc w:val="both"/>
        <w:rPr>
          <w:rFonts w:ascii="Arial Narrow" w:hAnsi="Arial Narrow"/>
          <w:sz w:val="10"/>
          <w:szCs w:val="10"/>
        </w:rPr>
      </w:pPr>
    </w:p>
    <w:p w14:paraId="49F51B1F" w14:textId="77777777" w:rsidR="00BE2E64" w:rsidRPr="008D040A" w:rsidRDefault="00BE2E64" w:rsidP="00E12167">
      <w:pPr>
        <w:tabs>
          <w:tab w:val="left" w:pos="540"/>
        </w:tabs>
        <w:ind w:left="180" w:right="228"/>
        <w:rPr>
          <w:rFonts w:ascii="Arial Narrow" w:hAnsi="Arial Narrow" w:cs="Arial"/>
          <w:b/>
          <w:bCs/>
          <w:sz w:val="18"/>
          <w:szCs w:val="18"/>
        </w:rPr>
      </w:pPr>
      <w:r>
        <w:rPr>
          <w:rFonts w:ascii="Arial Narrow" w:hAnsi="Arial Narrow" w:cs="Arial"/>
          <w:b/>
          <w:bCs/>
          <w:sz w:val="18"/>
          <w:szCs w:val="18"/>
        </w:rPr>
        <w:t xml:space="preserve">6. </w:t>
      </w:r>
      <w:r w:rsidRPr="008D040A">
        <w:rPr>
          <w:rFonts w:ascii="Arial Narrow" w:hAnsi="Arial Narrow" w:cs="Arial"/>
          <w:b/>
          <w:bCs/>
          <w:sz w:val="18"/>
          <w:szCs w:val="18"/>
        </w:rPr>
        <w:t>Dispositions complémentaires pour habitations</w:t>
      </w:r>
    </w:p>
    <w:p w14:paraId="5B1E5D63" w14:textId="77777777" w:rsidR="00BE2E64" w:rsidRPr="00857EE1" w:rsidRDefault="00BE2E64" w:rsidP="00857EE1">
      <w:pPr>
        <w:tabs>
          <w:tab w:val="left" w:pos="360"/>
        </w:tabs>
        <w:ind w:left="180" w:right="28"/>
        <w:jc w:val="both"/>
        <w:rPr>
          <w:rFonts w:ascii="Arial Narrow" w:hAnsi="Arial Narrow"/>
          <w:sz w:val="10"/>
          <w:szCs w:val="10"/>
        </w:rPr>
      </w:pPr>
    </w:p>
    <w:p w14:paraId="36F172BC" w14:textId="77777777" w:rsidR="00BE2E64" w:rsidRPr="008D040A" w:rsidRDefault="00BE2E64" w:rsidP="0002116E">
      <w:pPr>
        <w:tabs>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6.1. Entrée dans les locaux</w:t>
      </w:r>
    </w:p>
    <w:p w14:paraId="67CB72FB" w14:textId="77777777" w:rsidR="00BE2E64" w:rsidRPr="0080434E" w:rsidRDefault="00BE2E64" w:rsidP="0080434E">
      <w:pPr>
        <w:tabs>
          <w:tab w:val="left" w:pos="360"/>
        </w:tabs>
        <w:ind w:left="180" w:right="28"/>
        <w:jc w:val="both"/>
        <w:rPr>
          <w:rFonts w:ascii="Arial Narrow" w:hAnsi="Arial Narrow"/>
          <w:sz w:val="10"/>
          <w:szCs w:val="10"/>
        </w:rPr>
      </w:pPr>
    </w:p>
    <w:p w14:paraId="0306FB7A"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Préalablement à la remise des clés, le locataire doit présenter au bailleur les preuves du paiement du premier loyer, de la constitution de l’éventuelle garantie de loyer prévue contractuellement, ainsi que de la souscription d’une assurance couvrant la responsabilité civile qu’il assume du fait du bail.</w:t>
      </w:r>
    </w:p>
    <w:p w14:paraId="3DEA2733" w14:textId="77777777" w:rsidR="00BE2E64" w:rsidRPr="00F90E39" w:rsidRDefault="00BE2E64" w:rsidP="00F90E39">
      <w:pPr>
        <w:tabs>
          <w:tab w:val="left" w:pos="360"/>
        </w:tabs>
        <w:ind w:left="180" w:right="28"/>
        <w:jc w:val="both"/>
        <w:rPr>
          <w:rFonts w:ascii="Arial Narrow" w:hAnsi="Arial Narrow"/>
          <w:sz w:val="10"/>
          <w:szCs w:val="10"/>
        </w:rPr>
      </w:pPr>
    </w:p>
    <w:p w14:paraId="5AEEABFD"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6.2. Loyers / Modalités (art. 3 et 7 RULV)</w:t>
      </w:r>
    </w:p>
    <w:p w14:paraId="1148FF4D" w14:textId="77777777" w:rsidR="00BE2E64" w:rsidRPr="00F90E39" w:rsidRDefault="00BE2E64" w:rsidP="00F90E39">
      <w:pPr>
        <w:tabs>
          <w:tab w:val="left" w:pos="360"/>
        </w:tabs>
        <w:ind w:left="180" w:right="28"/>
        <w:jc w:val="both"/>
        <w:rPr>
          <w:rFonts w:ascii="Arial Narrow" w:hAnsi="Arial Narrow"/>
          <w:sz w:val="10"/>
          <w:szCs w:val="10"/>
        </w:rPr>
      </w:pPr>
    </w:p>
    <w:p w14:paraId="3876E026"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loyer est payable en mains du bailleur ou de son représentant, par mois d’avance. Le locataire supporte les taxes postales et bancaires en rapport avec le paiement du loyer.</w:t>
      </w:r>
    </w:p>
    <w:p w14:paraId="4381EDF7" w14:textId="77777777" w:rsidR="00BE2E64" w:rsidRPr="00F90E39" w:rsidRDefault="00BE2E64" w:rsidP="00F90E39">
      <w:pPr>
        <w:tabs>
          <w:tab w:val="left" w:pos="360"/>
        </w:tabs>
        <w:ind w:left="180" w:right="28"/>
        <w:jc w:val="both"/>
        <w:rPr>
          <w:rFonts w:ascii="Arial Narrow" w:hAnsi="Arial Narrow"/>
          <w:sz w:val="10"/>
          <w:szCs w:val="10"/>
        </w:rPr>
      </w:pPr>
    </w:p>
    <w:p w14:paraId="6A93069A"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Il est dû de plein droit un intérêt de 7% l'an sur toute prestation échue découlant du présent bail. Celui-ci vaut reconnaissance de dette au sens de l'article 82 LP (art. 104 CO).</w:t>
      </w:r>
    </w:p>
    <w:p w14:paraId="2571350A" w14:textId="77777777" w:rsidR="00BE2E64" w:rsidRPr="00F90E39" w:rsidRDefault="00BE2E64" w:rsidP="00F90E39">
      <w:pPr>
        <w:tabs>
          <w:tab w:val="left" w:pos="360"/>
        </w:tabs>
        <w:ind w:left="180" w:right="28"/>
        <w:jc w:val="both"/>
        <w:rPr>
          <w:rFonts w:ascii="Arial Narrow" w:hAnsi="Arial Narrow"/>
          <w:sz w:val="10"/>
          <w:szCs w:val="10"/>
        </w:rPr>
      </w:pPr>
    </w:p>
    <w:p w14:paraId="030C741D"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6.3. Services généraux (art. 8 RULV)</w:t>
      </w:r>
    </w:p>
    <w:p w14:paraId="0FCF27D9" w14:textId="77777777" w:rsidR="00BE2E64" w:rsidRPr="00F90E39" w:rsidRDefault="00BE2E64" w:rsidP="00F90E39">
      <w:pPr>
        <w:tabs>
          <w:tab w:val="left" w:pos="360"/>
        </w:tabs>
        <w:ind w:left="180" w:right="28"/>
        <w:jc w:val="both"/>
        <w:rPr>
          <w:rFonts w:ascii="Arial Narrow" w:hAnsi="Arial Narrow"/>
          <w:sz w:val="10"/>
          <w:szCs w:val="10"/>
        </w:rPr>
      </w:pPr>
    </w:p>
    <w:p w14:paraId="193862DD"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bailleur doit veiller au bon fonctionnement des services généraux de l'immeuble (eau, gaz, chauffage, électricité, ascenseur, etc.), mais ne garantit pas leur régularité. En cas d'interruption, il s'oblige à faire diligence pour en obtenir la remise en état de fonctionnement.</w:t>
      </w:r>
    </w:p>
    <w:p w14:paraId="23357727" w14:textId="77777777" w:rsidR="00BE2E64" w:rsidRPr="00F90E39" w:rsidRDefault="00BE2E64" w:rsidP="00F90E39">
      <w:pPr>
        <w:tabs>
          <w:tab w:val="left" w:pos="360"/>
        </w:tabs>
        <w:ind w:left="180" w:right="28"/>
        <w:jc w:val="both"/>
        <w:rPr>
          <w:rFonts w:ascii="Arial Narrow" w:hAnsi="Arial Narrow"/>
          <w:sz w:val="10"/>
          <w:szCs w:val="10"/>
        </w:rPr>
      </w:pPr>
    </w:p>
    <w:p w14:paraId="5528D5DA"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6.4. Responsabilité du locataire</w:t>
      </w:r>
    </w:p>
    <w:p w14:paraId="1AA0FF5D" w14:textId="77777777" w:rsidR="00BE2E64" w:rsidRPr="00F90E39" w:rsidRDefault="00BE2E64" w:rsidP="00F90E39">
      <w:pPr>
        <w:tabs>
          <w:tab w:val="left" w:pos="360"/>
        </w:tabs>
        <w:ind w:left="180" w:right="28"/>
        <w:jc w:val="both"/>
        <w:rPr>
          <w:rFonts w:ascii="Arial Narrow" w:hAnsi="Arial Narrow"/>
          <w:sz w:val="10"/>
          <w:szCs w:val="10"/>
        </w:rPr>
      </w:pPr>
    </w:p>
    <w:p w14:paraId="2D714D3B"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locataire est responsable de tout dommage qui est de son fait, tels que les dégâts provenant d'un défaut de nettoyage, d'entretien ou de mauvaise utilisation. Le bailleur décline toute responsabilité notamment en cas de vol ou de détérioration de biens appartenant aux locataires ou à des tierces personnes.</w:t>
      </w:r>
    </w:p>
    <w:p w14:paraId="6EAC9DFB" w14:textId="77777777" w:rsidR="00BE2E64" w:rsidRPr="00F90E39" w:rsidRDefault="00BE2E64" w:rsidP="00F90E39">
      <w:pPr>
        <w:tabs>
          <w:tab w:val="left" w:pos="360"/>
        </w:tabs>
        <w:ind w:left="180" w:right="28"/>
        <w:jc w:val="both"/>
        <w:rPr>
          <w:rFonts w:ascii="Arial Narrow" w:hAnsi="Arial Narrow"/>
          <w:sz w:val="10"/>
          <w:szCs w:val="10"/>
        </w:rPr>
      </w:pPr>
    </w:p>
    <w:p w14:paraId="6F35A64F"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D’une manière générale, le locataire répond des actes perpétrés dans les locaux loués ou à leurs abords par des membres de sa famille, des proches, des invités, ainsi que des animaux domestiques dont il est détenteur.</w:t>
      </w:r>
    </w:p>
    <w:p w14:paraId="783A15EA" w14:textId="77777777" w:rsidR="00BE2E64" w:rsidRPr="00F90E39" w:rsidRDefault="00BE2E64" w:rsidP="00F90E39">
      <w:pPr>
        <w:tabs>
          <w:tab w:val="left" w:pos="360"/>
        </w:tabs>
        <w:ind w:left="180" w:right="28"/>
        <w:jc w:val="both"/>
        <w:rPr>
          <w:rFonts w:ascii="Arial Narrow" w:hAnsi="Arial Narrow"/>
          <w:sz w:val="10"/>
          <w:szCs w:val="10"/>
        </w:rPr>
      </w:pPr>
    </w:p>
    <w:p w14:paraId="67679D87"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locataire ayant repris ou accepté un aménagement ou agencement d’un précédent locataire porte la responsabilité de tout dégât qui pourrait être constaté lors de sa dépose.</w:t>
      </w:r>
    </w:p>
    <w:p w14:paraId="0D133710" w14:textId="77777777" w:rsidR="00BE2E64" w:rsidRPr="00F90E39" w:rsidRDefault="00BE2E64" w:rsidP="00F90E39">
      <w:pPr>
        <w:tabs>
          <w:tab w:val="left" w:pos="360"/>
        </w:tabs>
        <w:ind w:left="180" w:right="28"/>
        <w:jc w:val="both"/>
        <w:rPr>
          <w:rFonts w:ascii="Arial Narrow" w:hAnsi="Arial Narrow"/>
          <w:sz w:val="10"/>
          <w:szCs w:val="10"/>
        </w:rPr>
      </w:pPr>
    </w:p>
    <w:p w14:paraId="35340D52"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6.5. Assurances</w:t>
      </w:r>
    </w:p>
    <w:p w14:paraId="28EFD895" w14:textId="77777777" w:rsidR="00BE2E64" w:rsidRPr="00F90E39" w:rsidRDefault="00BE2E64" w:rsidP="00F90E39">
      <w:pPr>
        <w:tabs>
          <w:tab w:val="left" w:pos="360"/>
        </w:tabs>
        <w:ind w:left="180" w:right="28"/>
        <w:jc w:val="both"/>
        <w:rPr>
          <w:rFonts w:ascii="Arial Narrow" w:hAnsi="Arial Narrow"/>
          <w:sz w:val="10"/>
          <w:szCs w:val="10"/>
        </w:rPr>
      </w:pPr>
    </w:p>
    <w:p w14:paraId="1454A526" w14:textId="77777777" w:rsidR="00BE2E64" w:rsidRPr="008D040A" w:rsidRDefault="00BE2E64" w:rsidP="005A780C">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locataire assure à ses frais et pour leur valeur, contre les risques d'incendie, d’explosion, de dégâts d'eau, de vol (simple ou avec effraction) et de bris de glace tous les biens et aménagements lui appartenant et se trouvant dans les locaux loués ou dans l'immeuble. A la demande du bailleur, le locataire apporte la preuve du paiement régulier des primes d’assurance.</w:t>
      </w:r>
      <w:r>
        <w:rPr>
          <w:rFonts w:ascii="Arial Narrow" w:hAnsi="Arial Narrow" w:cs="Arial"/>
          <w:sz w:val="18"/>
          <w:szCs w:val="18"/>
        </w:rPr>
        <w:t xml:space="preserve"> </w:t>
      </w:r>
      <w:r w:rsidRPr="008D040A">
        <w:rPr>
          <w:rFonts w:ascii="Arial Narrow" w:hAnsi="Arial Narrow" w:cs="Arial"/>
          <w:sz w:val="18"/>
          <w:szCs w:val="18"/>
        </w:rPr>
        <w:t>Le locataire supporte seul les conséquences de toute inexécution de cette obligation, à la décharge complète du bailleur.</w:t>
      </w:r>
    </w:p>
    <w:p w14:paraId="0E504E31" w14:textId="77777777" w:rsidR="00BE2E64" w:rsidRPr="00F90E39" w:rsidRDefault="00BE2E64" w:rsidP="00F90E39">
      <w:pPr>
        <w:tabs>
          <w:tab w:val="left" w:pos="360"/>
        </w:tabs>
        <w:ind w:left="180" w:right="28"/>
        <w:jc w:val="both"/>
        <w:rPr>
          <w:rFonts w:ascii="Arial Narrow" w:hAnsi="Arial Narrow"/>
          <w:sz w:val="10"/>
          <w:szCs w:val="10"/>
        </w:rPr>
      </w:pPr>
    </w:p>
    <w:p w14:paraId="39D467CC"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6.6. Utilisation à bien plaire</w:t>
      </w:r>
    </w:p>
    <w:p w14:paraId="249EC737" w14:textId="77777777" w:rsidR="00BE2E64" w:rsidRPr="00F90E39" w:rsidRDefault="00BE2E64" w:rsidP="00F90E39">
      <w:pPr>
        <w:tabs>
          <w:tab w:val="left" w:pos="360"/>
        </w:tabs>
        <w:ind w:left="180" w:right="28"/>
        <w:jc w:val="both"/>
        <w:rPr>
          <w:rFonts w:ascii="Arial Narrow" w:hAnsi="Arial Narrow"/>
          <w:sz w:val="10"/>
          <w:szCs w:val="10"/>
        </w:rPr>
      </w:pPr>
    </w:p>
    <w:p w14:paraId="7A4D551B"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L’usage de locaux, de dépendances ou de tout équipement mis à disposition ou toléré à titre gratuit et/ou à bien plaire peut être repris par le bailleur en tout temps, moyennant un préavis de trente jours notifié par lettre recommandée, sans indication de motifs, ni indemnité.</w:t>
      </w:r>
    </w:p>
    <w:p w14:paraId="03C6DBA2" w14:textId="77777777" w:rsidR="00BE2E64" w:rsidRPr="00F90E39" w:rsidRDefault="00BE2E64" w:rsidP="00F90E39">
      <w:pPr>
        <w:tabs>
          <w:tab w:val="left" w:pos="360"/>
        </w:tabs>
        <w:ind w:left="180" w:right="28"/>
        <w:jc w:val="both"/>
        <w:rPr>
          <w:rFonts w:ascii="Arial Narrow" w:hAnsi="Arial Narrow"/>
          <w:sz w:val="10"/>
          <w:szCs w:val="10"/>
        </w:rPr>
      </w:pPr>
    </w:p>
    <w:p w14:paraId="7EE47BD6"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6.7. Devoir d’annonce</w:t>
      </w:r>
    </w:p>
    <w:p w14:paraId="1E6FC478" w14:textId="77777777" w:rsidR="00BE2E64" w:rsidRPr="00F90E39" w:rsidRDefault="00BE2E64" w:rsidP="00F90E39">
      <w:pPr>
        <w:tabs>
          <w:tab w:val="left" w:pos="360"/>
        </w:tabs>
        <w:ind w:left="180" w:right="28"/>
        <w:jc w:val="both"/>
        <w:rPr>
          <w:rFonts w:ascii="Arial Narrow" w:hAnsi="Arial Narrow"/>
          <w:sz w:val="10"/>
          <w:szCs w:val="10"/>
        </w:rPr>
      </w:pPr>
    </w:p>
    <w:p w14:paraId="40D0EFA8"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 xml:space="preserve">En cours de bail, le locataire est tenu d’annoncer au bailleur ou à son représentant tout changement d’état civil le concernant (mariage, divorce, séparation) ainsi que l’éventuel déplacement du domicile de la famille (logement familial). En cas de divorce, le locataire doit remettre au bailleur l’extrait de la décision judiciaire attribuant les locaux loués à l’un ou l’autre des époux. </w:t>
      </w:r>
    </w:p>
    <w:p w14:paraId="2A86E57C" w14:textId="77777777" w:rsidR="00BE2E64" w:rsidRPr="00F90E39" w:rsidRDefault="00BE2E64" w:rsidP="00F90E39">
      <w:pPr>
        <w:tabs>
          <w:tab w:val="left" w:pos="360"/>
        </w:tabs>
        <w:ind w:left="180" w:right="28"/>
        <w:jc w:val="both"/>
        <w:rPr>
          <w:rFonts w:ascii="Arial Narrow" w:hAnsi="Arial Narrow"/>
          <w:sz w:val="10"/>
          <w:szCs w:val="10"/>
        </w:rPr>
      </w:pPr>
    </w:p>
    <w:p w14:paraId="141E9DA4" w14:textId="77777777" w:rsidR="00BE2E64"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Tout changement d’affectation total ou partiel des locaux loués est soumis à l’autorisation écrite préalable du bailleur.</w:t>
      </w:r>
    </w:p>
    <w:p w14:paraId="75925D03"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p>
    <w:p w14:paraId="0B074463"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sidRPr="008D040A">
        <w:rPr>
          <w:rFonts w:ascii="Arial Narrow" w:hAnsi="Arial Narrow" w:cs="Arial"/>
          <w:b/>
          <w:sz w:val="18"/>
          <w:szCs w:val="18"/>
        </w:rPr>
        <w:t>6.8. Obligations du locataire (art. 9 et 23 RULV)</w:t>
      </w:r>
    </w:p>
    <w:p w14:paraId="30D74D07" w14:textId="77777777" w:rsidR="00BE2E64" w:rsidRPr="00371B20" w:rsidRDefault="00BE2E64" w:rsidP="00371B20">
      <w:pPr>
        <w:tabs>
          <w:tab w:val="left" w:pos="360"/>
        </w:tabs>
        <w:ind w:left="180" w:right="28"/>
        <w:jc w:val="both"/>
        <w:rPr>
          <w:rFonts w:ascii="Arial Narrow" w:hAnsi="Arial Narrow"/>
          <w:sz w:val="10"/>
          <w:szCs w:val="10"/>
        </w:rPr>
      </w:pPr>
    </w:p>
    <w:p w14:paraId="4EB2CED3"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Outre les obligations mises à sa charge par la loi, les Dispositions paritaires romandes et règles et usages du canton de Vaud et les dispositions contractuelles, le locataire s'engage à :</w:t>
      </w:r>
    </w:p>
    <w:p w14:paraId="3CB540DB" w14:textId="77777777" w:rsidR="00BE2E64" w:rsidRPr="00371B20" w:rsidRDefault="00BE2E64" w:rsidP="00371B20">
      <w:pPr>
        <w:tabs>
          <w:tab w:val="left" w:pos="360"/>
        </w:tabs>
        <w:ind w:left="180" w:right="28"/>
        <w:jc w:val="both"/>
        <w:rPr>
          <w:rFonts w:ascii="Arial Narrow" w:hAnsi="Arial Narrow"/>
          <w:sz w:val="10"/>
          <w:szCs w:val="10"/>
        </w:rPr>
      </w:pPr>
    </w:p>
    <w:p w14:paraId="1085E0FC"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a)</w:t>
      </w:r>
      <w:r w:rsidRPr="005A780C">
        <w:rPr>
          <w:rFonts w:ascii="Arial Narrow" w:hAnsi="Arial Narrow"/>
          <w:sz w:val="16"/>
          <w:szCs w:val="16"/>
        </w:rPr>
        <w:tab/>
        <w:t>renoncer sans indemnité à sa cave dans le cas où les autorités exigeraient la construction ou la modification des abris de protection civile;</w:t>
      </w:r>
    </w:p>
    <w:p w14:paraId="7B14EBB3"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b)</w:t>
      </w:r>
      <w:r w:rsidRPr="005A780C">
        <w:rPr>
          <w:rFonts w:ascii="Arial Narrow" w:hAnsi="Arial Narrow"/>
          <w:sz w:val="16"/>
          <w:szCs w:val="16"/>
        </w:rPr>
        <w:tab/>
        <w:t xml:space="preserve">choisir des papiers peints et des peintures de couleur neutre avec l'accord préalable du bailleur, </w:t>
      </w:r>
      <w:r>
        <w:rPr>
          <w:rFonts w:ascii="Arial Narrow" w:hAnsi="Arial Narrow"/>
          <w:sz w:val="16"/>
          <w:szCs w:val="16"/>
        </w:rPr>
        <w:t>à défaut</w:t>
      </w:r>
      <w:r w:rsidRPr="005A780C">
        <w:rPr>
          <w:rFonts w:ascii="Arial Narrow" w:hAnsi="Arial Narrow"/>
          <w:sz w:val="16"/>
          <w:szCs w:val="16"/>
        </w:rPr>
        <w:t xml:space="preserve"> il peut être appelé à les remplacer à ses frais lors de son départ;</w:t>
      </w:r>
    </w:p>
    <w:p w14:paraId="6CA32F28"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c)</w:t>
      </w:r>
      <w:r w:rsidRPr="005A780C">
        <w:rPr>
          <w:rFonts w:ascii="Arial Narrow" w:hAnsi="Arial Narrow"/>
          <w:sz w:val="16"/>
          <w:szCs w:val="16"/>
        </w:rPr>
        <w:tab/>
        <w:t>tolérer les travaux destinés à remédier aux défauts de la chose ainsi qu'à réparer ou prévenir des dommages;</w:t>
      </w:r>
    </w:p>
    <w:p w14:paraId="4B54F88F"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d)</w:t>
      </w:r>
      <w:r w:rsidRPr="005A780C">
        <w:rPr>
          <w:rFonts w:ascii="Arial Narrow" w:hAnsi="Arial Narrow"/>
          <w:sz w:val="16"/>
          <w:szCs w:val="16"/>
        </w:rPr>
        <w:tab/>
        <w:t>apporter tout le soin nécessaire à l’entretien de sa toile de tente ainsi qu’à son armature. La toile n’est descendue qu’en cas d’ensoleillement et doit être remontée en cas de pluie, de vent ou d’orage, ainsi qu’en cas d’absence prolongée;</w:t>
      </w:r>
    </w:p>
    <w:p w14:paraId="15D05680"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e)</w:t>
      </w:r>
      <w:r w:rsidRPr="005A780C">
        <w:rPr>
          <w:rFonts w:ascii="Arial Narrow" w:hAnsi="Arial Narrow"/>
          <w:sz w:val="16"/>
          <w:szCs w:val="16"/>
        </w:rPr>
        <w:tab/>
        <w:t>ne pas mettre en péril la sécurité des habitants et des biens par ses agissements, ni à émettre d’odeurs ou fumées susceptibles d’incommoder les voisins;</w:t>
      </w:r>
    </w:p>
    <w:p w14:paraId="74932A17"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f)</w:t>
      </w:r>
      <w:r w:rsidRPr="005A780C">
        <w:rPr>
          <w:rFonts w:ascii="Arial Narrow" w:hAnsi="Arial Narrow"/>
          <w:sz w:val="16"/>
          <w:szCs w:val="16"/>
        </w:rPr>
        <w:tab/>
        <w:t xml:space="preserve">assurer l’entretien régulier du jardin ou de la terrasse dont il a l’usage exclusif. Par entretien, il faut entendre notamment la tonte de la pelouse, l’arrosage, le désherbage, la taille des haies et des arbustes ainsi que, cas échéant, l’entretien des plantations (à l’exception des arbres) et le ramassage des feuilles. Dans le cas où l’entretien n’est pas assuré de manière satisfaisante, le bailleur se réserve le droit de faire intervenir un jardinier aux frais du locataire; </w:t>
      </w:r>
    </w:p>
    <w:p w14:paraId="4CC29A08"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g)</w:t>
      </w:r>
      <w:r w:rsidRPr="005A780C">
        <w:rPr>
          <w:rFonts w:ascii="Arial Narrow" w:hAnsi="Arial Narrow"/>
          <w:sz w:val="16"/>
          <w:szCs w:val="16"/>
        </w:rPr>
        <w:tab/>
        <w:t>prendre en charge, en cas d’intérêt et avec l’accord préalable du bailleur quant à l’installation de la technologie dans l’immeuble, la distribution de la fibre optique ou de toute autre technologie dans les locaux loués;</w:t>
      </w:r>
    </w:p>
    <w:p w14:paraId="609C117A" w14:textId="77777777" w:rsidR="00BE2E64" w:rsidRPr="005A780C" w:rsidRDefault="00BE2E64" w:rsidP="00D9743C">
      <w:pPr>
        <w:tabs>
          <w:tab w:val="left" w:pos="360"/>
        </w:tabs>
        <w:ind w:left="360" w:right="28" w:hanging="180"/>
        <w:jc w:val="both"/>
        <w:rPr>
          <w:rFonts w:ascii="Arial Narrow" w:hAnsi="Arial Narrow"/>
          <w:sz w:val="16"/>
          <w:szCs w:val="16"/>
        </w:rPr>
      </w:pPr>
      <w:r w:rsidRPr="005A780C">
        <w:rPr>
          <w:rFonts w:ascii="Arial Narrow" w:hAnsi="Arial Narrow"/>
          <w:sz w:val="16"/>
          <w:szCs w:val="16"/>
        </w:rPr>
        <w:t>h)</w:t>
      </w:r>
      <w:r w:rsidRPr="005A780C">
        <w:rPr>
          <w:rFonts w:ascii="Arial Narrow" w:hAnsi="Arial Narrow"/>
          <w:sz w:val="16"/>
          <w:szCs w:val="16"/>
        </w:rPr>
        <w:tab/>
        <w:t>permettre l’accès des locaux au ramoneur, en vue de l’entretien des cheminées et autres installations techniques des locaux loués et du bâtiment;</w:t>
      </w:r>
    </w:p>
    <w:p w14:paraId="5E5756BA" w14:textId="77777777" w:rsidR="00BE2E64" w:rsidRPr="00371B20" w:rsidRDefault="00BE2E64" w:rsidP="00371B20">
      <w:pPr>
        <w:tabs>
          <w:tab w:val="left" w:pos="360"/>
        </w:tabs>
        <w:ind w:left="180" w:right="28"/>
        <w:jc w:val="both"/>
        <w:rPr>
          <w:rFonts w:ascii="Arial Narrow" w:hAnsi="Arial Narrow"/>
          <w:sz w:val="10"/>
          <w:szCs w:val="10"/>
        </w:rPr>
      </w:pPr>
    </w:p>
    <w:p w14:paraId="57A6FC81" w14:textId="77777777" w:rsidR="00BE2E64" w:rsidRPr="005A780C" w:rsidRDefault="00BE2E64" w:rsidP="005A780C">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Après vaine mise en demeure, le bailleur peut se substituer au locataire pour faire effectuer tout travail à sa charge et adresser la facture correspondante au locataire.</w:t>
      </w:r>
    </w:p>
    <w:p w14:paraId="3C31C006"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r>
        <w:rPr>
          <w:rFonts w:ascii="Arial Narrow" w:hAnsi="Arial Narrow" w:cs="Arial"/>
          <w:b/>
          <w:sz w:val="18"/>
          <w:szCs w:val="18"/>
        </w:rPr>
        <w:br w:type="page"/>
      </w:r>
      <w:r w:rsidRPr="008D040A">
        <w:rPr>
          <w:rFonts w:ascii="Arial Narrow" w:hAnsi="Arial Narrow" w:cs="Arial"/>
          <w:b/>
          <w:sz w:val="18"/>
          <w:szCs w:val="18"/>
        </w:rPr>
        <w:lastRenderedPageBreak/>
        <w:t>6.9. Buanderie</w:t>
      </w:r>
    </w:p>
    <w:p w14:paraId="5BA073E1" w14:textId="77777777" w:rsidR="00BE2E64" w:rsidRPr="00371B20" w:rsidRDefault="00BE2E64" w:rsidP="00371B20">
      <w:pPr>
        <w:tabs>
          <w:tab w:val="left" w:pos="360"/>
        </w:tabs>
        <w:ind w:left="180" w:right="28"/>
        <w:jc w:val="both"/>
        <w:rPr>
          <w:rFonts w:ascii="Arial Narrow" w:hAnsi="Arial Narrow"/>
          <w:sz w:val="10"/>
          <w:szCs w:val="10"/>
        </w:rPr>
      </w:pPr>
    </w:p>
    <w:p w14:paraId="358A6671"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locataire se conforme au règlement affiché concernant l’usage de la buanderie et des installations mises à disposition, et respecte, en particulier, les dispositions concernant les horaires, les tarifs et les mesures de nettoyage après usage.</w:t>
      </w:r>
    </w:p>
    <w:p w14:paraId="1988BF84" w14:textId="77777777" w:rsidR="00BE2E64" w:rsidRPr="00371B20" w:rsidRDefault="00BE2E64" w:rsidP="00371B20">
      <w:pPr>
        <w:tabs>
          <w:tab w:val="left" w:pos="360"/>
        </w:tabs>
        <w:ind w:left="180" w:right="28"/>
        <w:jc w:val="both"/>
        <w:rPr>
          <w:rFonts w:ascii="Arial Narrow" w:hAnsi="Arial Narrow"/>
          <w:sz w:val="10"/>
          <w:szCs w:val="10"/>
        </w:rPr>
      </w:pPr>
    </w:p>
    <w:p w14:paraId="2E27E2DA"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Si des dégâts sont causés aux machines par une mauvaise utilisation, les frais de remise en état sont à la charge du fautif.</w:t>
      </w:r>
    </w:p>
    <w:p w14:paraId="4B368C01" w14:textId="77777777" w:rsidR="00BE2E64" w:rsidRPr="00371B20" w:rsidRDefault="00BE2E64" w:rsidP="00371B20">
      <w:pPr>
        <w:tabs>
          <w:tab w:val="left" w:pos="360"/>
        </w:tabs>
        <w:ind w:left="180" w:right="28"/>
        <w:jc w:val="both"/>
        <w:rPr>
          <w:rFonts w:ascii="Arial Narrow" w:hAnsi="Arial Narrow"/>
          <w:sz w:val="10"/>
          <w:szCs w:val="10"/>
        </w:rPr>
      </w:pPr>
    </w:p>
    <w:p w14:paraId="06A5CECB"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smartTag w:uri="urn:schemas-microsoft-com:office:smarttags" w:element="time">
        <w:smartTagPr>
          <w:attr w:name="Hour" w:val="6"/>
          <w:attr w:name="Minute" w:val="10"/>
        </w:smartTagPr>
        <w:r w:rsidRPr="008D040A">
          <w:rPr>
            <w:rFonts w:ascii="Arial Narrow" w:hAnsi="Arial Narrow" w:cs="Arial"/>
            <w:b/>
            <w:sz w:val="18"/>
            <w:szCs w:val="18"/>
          </w:rPr>
          <w:t>6.10.</w:t>
        </w:r>
      </w:smartTag>
      <w:r w:rsidRPr="008D040A">
        <w:rPr>
          <w:rFonts w:ascii="Arial Narrow" w:hAnsi="Arial Narrow" w:cs="Arial"/>
          <w:b/>
          <w:sz w:val="18"/>
          <w:szCs w:val="18"/>
        </w:rPr>
        <w:t xml:space="preserve"> Sous-location</w:t>
      </w:r>
    </w:p>
    <w:p w14:paraId="21FAFFB7" w14:textId="77777777" w:rsidR="00BE2E64" w:rsidRPr="00371B20" w:rsidRDefault="00BE2E64" w:rsidP="00371B20">
      <w:pPr>
        <w:tabs>
          <w:tab w:val="left" w:pos="360"/>
        </w:tabs>
        <w:ind w:left="180" w:right="28"/>
        <w:jc w:val="both"/>
        <w:rPr>
          <w:rFonts w:ascii="Arial Narrow" w:hAnsi="Arial Narrow"/>
          <w:sz w:val="10"/>
          <w:szCs w:val="10"/>
        </w:rPr>
      </w:pPr>
    </w:p>
    <w:p w14:paraId="3530CB46"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 xml:space="preserve">Le locataire est rendu attentif qu’en cas de sous-location non autorisée, il s’expose, selon les circonstances, à une résiliation extraordinaire de son contrat de bail. </w:t>
      </w:r>
    </w:p>
    <w:p w14:paraId="2BF31452" w14:textId="77777777" w:rsidR="00BE2E64" w:rsidRPr="00371B20" w:rsidRDefault="00BE2E64" w:rsidP="00371B20">
      <w:pPr>
        <w:tabs>
          <w:tab w:val="left" w:pos="360"/>
        </w:tabs>
        <w:ind w:left="180" w:right="28"/>
        <w:jc w:val="both"/>
        <w:rPr>
          <w:rFonts w:ascii="Arial Narrow" w:hAnsi="Arial Narrow"/>
          <w:sz w:val="10"/>
          <w:szCs w:val="10"/>
        </w:rPr>
      </w:pPr>
    </w:p>
    <w:p w14:paraId="275F6A1A"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smartTag w:uri="urn:schemas-microsoft-com:office:smarttags" w:element="time">
        <w:smartTagPr>
          <w:attr w:name="Hour" w:val="6"/>
          <w:attr w:name="Minute" w:val="11"/>
        </w:smartTagPr>
        <w:r w:rsidRPr="008D040A">
          <w:rPr>
            <w:rFonts w:ascii="Arial Narrow" w:hAnsi="Arial Narrow" w:cs="Arial"/>
            <w:b/>
            <w:sz w:val="18"/>
            <w:szCs w:val="18"/>
          </w:rPr>
          <w:t>6.11.</w:t>
        </w:r>
      </w:smartTag>
      <w:r w:rsidRPr="008D040A">
        <w:rPr>
          <w:rFonts w:ascii="Arial Narrow" w:hAnsi="Arial Narrow" w:cs="Arial"/>
          <w:b/>
          <w:sz w:val="18"/>
          <w:szCs w:val="18"/>
        </w:rPr>
        <w:t xml:space="preserve"> Restitution des locaux</w:t>
      </w:r>
    </w:p>
    <w:p w14:paraId="127638E5" w14:textId="77777777" w:rsidR="00BE2E64" w:rsidRPr="00371B20" w:rsidRDefault="00BE2E64" w:rsidP="00371B20">
      <w:pPr>
        <w:tabs>
          <w:tab w:val="left" w:pos="360"/>
        </w:tabs>
        <w:ind w:left="180" w:right="28"/>
        <w:jc w:val="both"/>
        <w:rPr>
          <w:rFonts w:ascii="Arial Narrow" w:hAnsi="Arial Narrow"/>
          <w:sz w:val="10"/>
          <w:szCs w:val="10"/>
        </w:rPr>
      </w:pPr>
    </w:p>
    <w:p w14:paraId="5C716DAD"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Si la date de début ou de fin de bail ne correspond pas strictement à celle de l’état des lieux d’entrée ou de sortie, les parties renoncent à toute indemnité.</w:t>
      </w:r>
    </w:p>
    <w:p w14:paraId="06896071" w14:textId="77777777" w:rsidR="00BE2E64" w:rsidRPr="00371B20" w:rsidRDefault="00BE2E64" w:rsidP="00371B20">
      <w:pPr>
        <w:tabs>
          <w:tab w:val="left" w:pos="360"/>
        </w:tabs>
        <w:ind w:left="180" w:right="28"/>
        <w:jc w:val="both"/>
        <w:rPr>
          <w:rFonts w:ascii="Arial Narrow" w:hAnsi="Arial Narrow"/>
          <w:sz w:val="10"/>
          <w:szCs w:val="10"/>
        </w:rPr>
      </w:pPr>
    </w:p>
    <w:p w14:paraId="5F457351"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 xml:space="preserve">Le jour de l’état des lieux de sortie, le locataire restitue les locaux et dépendances nettoyés et libres de tout objet. Les appareils ménagers, agencements et accessoires sont restitués dans un bon état de propreté et de fonctionnement. Au surplus, les clous, autocollants et autres crochets auront été enlevés. </w:t>
      </w:r>
    </w:p>
    <w:p w14:paraId="0665C0F9" w14:textId="77777777" w:rsidR="00BE2E64" w:rsidRPr="00371B20" w:rsidRDefault="00BE2E64" w:rsidP="00371B20">
      <w:pPr>
        <w:tabs>
          <w:tab w:val="left" w:pos="360"/>
        </w:tabs>
        <w:ind w:left="180" w:right="28"/>
        <w:jc w:val="both"/>
        <w:rPr>
          <w:rFonts w:ascii="Arial Narrow" w:hAnsi="Arial Narrow"/>
          <w:sz w:val="10"/>
          <w:szCs w:val="10"/>
        </w:rPr>
      </w:pPr>
    </w:p>
    <w:p w14:paraId="08A8BC12"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smartTag w:uri="urn:schemas-microsoft-com:office:smarttags" w:element="time">
        <w:smartTagPr>
          <w:attr w:name="Hour" w:val="6"/>
          <w:attr w:name="Minute" w:val="12"/>
        </w:smartTagPr>
        <w:r w:rsidRPr="008D040A">
          <w:rPr>
            <w:rFonts w:ascii="Arial Narrow" w:hAnsi="Arial Narrow" w:cs="Arial"/>
            <w:b/>
            <w:sz w:val="18"/>
            <w:szCs w:val="18"/>
          </w:rPr>
          <w:t>6.12.</w:t>
        </w:r>
      </w:smartTag>
      <w:r w:rsidRPr="008D040A">
        <w:rPr>
          <w:rFonts w:ascii="Arial Narrow" w:hAnsi="Arial Narrow" w:cs="Arial"/>
          <w:b/>
          <w:sz w:val="18"/>
          <w:szCs w:val="18"/>
        </w:rPr>
        <w:t xml:space="preserve"> Occupation illicite</w:t>
      </w:r>
    </w:p>
    <w:p w14:paraId="4C43A713" w14:textId="77777777" w:rsidR="00BE2E64" w:rsidRPr="00371B20" w:rsidRDefault="00BE2E64" w:rsidP="00371B20">
      <w:pPr>
        <w:tabs>
          <w:tab w:val="left" w:pos="360"/>
        </w:tabs>
        <w:ind w:left="180" w:right="28"/>
        <w:jc w:val="both"/>
        <w:rPr>
          <w:rFonts w:ascii="Arial Narrow" w:hAnsi="Arial Narrow"/>
          <w:sz w:val="10"/>
          <w:szCs w:val="10"/>
        </w:rPr>
      </w:pPr>
    </w:p>
    <w:p w14:paraId="5A6D6801"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En cas d’occupation des locaux suite à une résiliation de bail ordinaire ou extraordinaire, le locataire est redevable envers le bailleur d’une indemnité pour occupation illicite mensuelle équivalente au dernier loyer brut en vigueur. Dite indemnité est payable par mois d’avance jusqu’à la restitution des locaux, toute autre prétention en dommages-intérêts étant par ailleurs réservée.</w:t>
      </w:r>
    </w:p>
    <w:p w14:paraId="323BE1FB" w14:textId="77777777" w:rsidR="00BE2E64" w:rsidRPr="00371B20" w:rsidRDefault="00BE2E64" w:rsidP="00371B20">
      <w:pPr>
        <w:tabs>
          <w:tab w:val="left" w:pos="360"/>
        </w:tabs>
        <w:ind w:left="180" w:right="28"/>
        <w:jc w:val="both"/>
        <w:rPr>
          <w:rFonts w:ascii="Arial Narrow" w:hAnsi="Arial Narrow"/>
          <w:sz w:val="10"/>
          <w:szCs w:val="10"/>
        </w:rPr>
      </w:pPr>
    </w:p>
    <w:p w14:paraId="3E591813"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paiement de ces indemnités n’induit en aucun cas la conclusion tacite d’un nouveau bail.</w:t>
      </w:r>
    </w:p>
    <w:p w14:paraId="7AFD6C16" w14:textId="77777777" w:rsidR="00BE2E64" w:rsidRPr="00371B20" w:rsidRDefault="00BE2E64" w:rsidP="00371B20">
      <w:pPr>
        <w:tabs>
          <w:tab w:val="left" w:pos="360"/>
        </w:tabs>
        <w:ind w:left="180" w:right="28"/>
        <w:jc w:val="both"/>
        <w:rPr>
          <w:rFonts w:ascii="Arial Narrow" w:hAnsi="Arial Narrow"/>
          <w:sz w:val="10"/>
          <w:szCs w:val="10"/>
        </w:rPr>
      </w:pPr>
    </w:p>
    <w:p w14:paraId="67288A5E" w14:textId="77777777" w:rsidR="00BE2E64" w:rsidRPr="008D040A" w:rsidRDefault="00BE2E64" w:rsidP="0002116E">
      <w:pPr>
        <w:tabs>
          <w:tab w:val="left" w:pos="540"/>
          <w:tab w:val="left" w:pos="10260"/>
        </w:tabs>
        <w:ind w:left="182" w:right="228"/>
        <w:jc w:val="both"/>
        <w:rPr>
          <w:rFonts w:ascii="Arial Narrow" w:hAnsi="Arial Narrow" w:cs="Arial"/>
          <w:b/>
          <w:sz w:val="18"/>
          <w:szCs w:val="18"/>
        </w:rPr>
      </w:pPr>
      <w:smartTag w:uri="urn:schemas-microsoft-com:office:smarttags" w:element="time">
        <w:smartTagPr>
          <w:attr w:name="Hour" w:val="6"/>
          <w:attr w:name="Minute" w:val="13"/>
        </w:smartTagPr>
        <w:r w:rsidRPr="008D040A">
          <w:rPr>
            <w:rFonts w:ascii="Arial Narrow" w:hAnsi="Arial Narrow" w:cs="Arial"/>
            <w:b/>
            <w:sz w:val="18"/>
            <w:szCs w:val="18"/>
          </w:rPr>
          <w:t>6.13.</w:t>
        </w:r>
      </w:smartTag>
      <w:r w:rsidRPr="008D040A">
        <w:rPr>
          <w:rFonts w:ascii="Arial Narrow" w:hAnsi="Arial Narrow" w:cs="Arial"/>
          <w:b/>
          <w:sz w:val="18"/>
          <w:szCs w:val="18"/>
        </w:rPr>
        <w:t xml:space="preserve"> Sanction</w:t>
      </w:r>
    </w:p>
    <w:p w14:paraId="19511417" w14:textId="77777777" w:rsidR="00BE2E64" w:rsidRPr="00371B20" w:rsidRDefault="00BE2E64" w:rsidP="00371B20">
      <w:pPr>
        <w:tabs>
          <w:tab w:val="left" w:pos="360"/>
        </w:tabs>
        <w:ind w:left="180" w:right="28"/>
        <w:jc w:val="both"/>
        <w:rPr>
          <w:rFonts w:ascii="Arial Narrow" w:hAnsi="Arial Narrow"/>
          <w:sz w:val="10"/>
          <w:szCs w:val="10"/>
        </w:rPr>
      </w:pPr>
    </w:p>
    <w:p w14:paraId="567C64F6"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En cas d'inobservation par le locataire des dispositions contractuelles ou légales (CO, OBLF, RULV), le bailleur peut résilier le bail pour son échéance ordinaire ou, selon les circonstances, de manière extraordinaire, en application des dispositions légales en vigueur. De manière générale, en cas de violation contractuelle, la responsabilité du locataire est engagée et il répond alors de tout dommage causé au bailleur.</w:t>
      </w:r>
    </w:p>
    <w:p w14:paraId="7D3A0A74" w14:textId="77777777" w:rsidR="00BE2E64" w:rsidRPr="00371B20" w:rsidRDefault="00BE2E64" w:rsidP="00371B20">
      <w:pPr>
        <w:tabs>
          <w:tab w:val="left" w:pos="360"/>
        </w:tabs>
        <w:ind w:left="180" w:right="28"/>
        <w:jc w:val="both"/>
        <w:rPr>
          <w:rFonts w:ascii="Arial Narrow" w:hAnsi="Arial Narrow"/>
          <w:sz w:val="10"/>
          <w:szCs w:val="10"/>
        </w:rPr>
      </w:pPr>
    </w:p>
    <w:p w14:paraId="36B00338" w14:textId="77777777" w:rsidR="00BE2E64" w:rsidRPr="008D040A" w:rsidRDefault="00BE2E64" w:rsidP="00C14028">
      <w:pPr>
        <w:tabs>
          <w:tab w:val="left" w:pos="540"/>
        </w:tabs>
        <w:ind w:left="180" w:right="228"/>
        <w:rPr>
          <w:rFonts w:ascii="Arial Narrow" w:hAnsi="Arial Narrow" w:cs="Arial"/>
          <w:bCs/>
          <w:sz w:val="18"/>
          <w:szCs w:val="18"/>
        </w:rPr>
      </w:pPr>
      <w:r>
        <w:rPr>
          <w:rFonts w:ascii="Arial Narrow" w:hAnsi="Arial Narrow" w:cs="Arial"/>
          <w:b/>
          <w:bCs/>
          <w:sz w:val="18"/>
          <w:szCs w:val="18"/>
        </w:rPr>
        <w:t xml:space="preserve">7. </w:t>
      </w:r>
      <w:r w:rsidRPr="008D040A">
        <w:rPr>
          <w:rFonts w:ascii="Arial Narrow" w:hAnsi="Arial Narrow" w:cs="Arial"/>
          <w:b/>
          <w:bCs/>
          <w:sz w:val="18"/>
          <w:szCs w:val="18"/>
        </w:rPr>
        <w:t>Dispositions complémentaires pour garages et places de parc</w:t>
      </w:r>
      <w:r w:rsidRPr="008D040A">
        <w:rPr>
          <w:rFonts w:ascii="Arial Narrow" w:hAnsi="Arial Narrow" w:cs="Arial"/>
          <w:bCs/>
          <w:sz w:val="18"/>
          <w:szCs w:val="18"/>
        </w:rPr>
        <w:t xml:space="preserve"> </w:t>
      </w:r>
    </w:p>
    <w:p w14:paraId="19785795" w14:textId="77777777" w:rsidR="00BE2E64" w:rsidRPr="008D040A" w:rsidRDefault="00BE2E64" w:rsidP="0002116E">
      <w:pPr>
        <w:tabs>
          <w:tab w:val="left" w:pos="426"/>
          <w:tab w:val="left" w:pos="6087"/>
        </w:tabs>
        <w:ind w:left="350" w:right="228"/>
        <w:rPr>
          <w:rFonts w:ascii="Arial Narrow" w:hAnsi="Arial Narrow" w:cs="Arial"/>
          <w:bCs/>
          <w:sz w:val="18"/>
          <w:szCs w:val="18"/>
        </w:rPr>
      </w:pPr>
      <w:r w:rsidRPr="008D040A">
        <w:rPr>
          <w:rFonts w:ascii="Arial Narrow" w:hAnsi="Arial Narrow" w:cs="Arial"/>
          <w:bCs/>
          <w:sz w:val="18"/>
          <w:szCs w:val="18"/>
        </w:rPr>
        <w:t>(applicables uniquement en présence d’un garage ou d’une place de parc)</w:t>
      </w:r>
    </w:p>
    <w:p w14:paraId="38C4B99C" w14:textId="77777777" w:rsidR="00BE2E64" w:rsidRPr="00B33E27" w:rsidRDefault="00BE2E64" w:rsidP="00B33E27">
      <w:pPr>
        <w:tabs>
          <w:tab w:val="left" w:pos="360"/>
        </w:tabs>
        <w:ind w:left="180" w:right="28"/>
        <w:jc w:val="both"/>
        <w:rPr>
          <w:rFonts w:ascii="Arial Narrow" w:hAnsi="Arial Narrow"/>
          <w:sz w:val="10"/>
          <w:szCs w:val="10"/>
        </w:rPr>
      </w:pPr>
    </w:p>
    <w:p w14:paraId="6E115E46" w14:textId="77777777" w:rsidR="00BE2E64" w:rsidRPr="008D040A" w:rsidRDefault="00BE2E64" w:rsidP="0002116E">
      <w:pPr>
        <w:tabs>
          <w:tab w:val="left" w:pos="540"/>
          <w:tab w:val="left" w:pos="10260"/>
        </w:tabs>
        <w:ind w:left="180" w:right="228"/>
        <w:rPr>
          <w:rFonts w:ascii="Arial Narrow" w:hAnsi="Arial Narrow" w:cs="Arial"/>
          <w:b/>
          <w:sz w:val="18"/>
          <w:szCs w:val="18"/>
        </w:rPr>
      </w:pPr>
      <w:r w:rsidRPr="008D040A">
        <w:rPr>
          <w:rFonts w:ascii="Arial Narrow" w:hAnsi="Arial Narrow" w:cs="Arial"/>
          <w:b/>
          <w:sz w:val="18"/>
          <w:szCs w:val="18"/>
        </w:rPr>
        <w:t>7.1. Obligations du locataire</w:t>
      </w:r>
    </w:p>
    <w:p w14:paraId="2B5AA402" w14:textId="77777777" w:rsidR="00BE2E64" w:rsidRPr="00371B20" w:rsidRDefault="00BE2E64" w:rsidP="00371B20">
      <w:pPr>
        <w:tabs>
          <w:tab w:val="left" w:pos="360"/>
        </w:tabs>
        <w:ind w:left="180" w:right="28"/>
        <w:jc w:val="both"/>
        <w:rPr>
          <w:rFonts w:ascii="Arial Narrow" w:hAnsi="Arial Narrow"/>
          <w:sz w:val="10"/>
          <w:szCs w:val="10"/>
        </w:rPr>
      </w:pPr>
    </w:p>
    <w:p w14:paraId="4F52AEE0" w14:textId="77777777" w:rsidR="00BE2E64" w:rsidRPr="008D040A" w:rsidRDefault="00BE2E64" w:rsidP="00D9743C">
      <w:pPr>
        <w:tabs>
          <w:tab w:val="left" w:pos="540"/>
          <w:tab w:val="left" w:pos="10260"/>
        </w:tabs>
        <w:ind w:left="360" w:right="228" w:hanging="180"/>
        <w:rPr>
          <w:rFonts w:ascii="Arial Narrow" w:hAnsi="Arial Narrow" w:cs="Arial"/>
          <w:sz w:val="18"/>
          <w:szCs w:val="18"/>
        </w:rPr>
      </w:pPr>
      <w:r w:rsidRPr="008D040A">
        <w:rPr>
          <w:rFonts w:ascii="Arial Narrow" w:hAnsi="Arial Narrow" w:cs="Arial"/>
          <w:sz w:val="18"/>
          <w:szCs w:val="18"/>
        </w:rPr>
        <w:t>Le locataire s'engage à :</w:t>
      </w:r>
    </w:p>
    <w:p w14:paraId="320BB286" w14:textId="77777777" w:rsidR="00BE2E64" w:rsidRPr="00371B20" w:rsidRDefault="00BE2E64" w:rsidP="00D9743C">
      <w:pPr>
        <w:tabs>
          <w:tab w:val="left" w:pos="360"/>
        </w:tabs>
        <w:ind w:left="360" w:right="28" w:hanging="180"/>
        <w:jc w:val="both"/>
        <w:rPr>
          <w:rFonts w:ascii="Arial Narrow" w:hAnsi="Arial Narrow"/>
          <w:sz w:val="10"/>
          <w:szCs w:val="10"/>
        </w:rPr>
      </w:pPr>
    </w:p>
    <w:p w14:paraId="05CC8EC8"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a)</w:t>
      </w:r>
      <w:r w:rsidRPr="004911FC">
        <w:rPr>
          <w:rFonts w:ascii="Arial Narrow" w:hAnsi="Arial Narrow"/>
          <w:sz w:val="18"/>
          <w:szCs w:val="18"/>
        </w:rPr>
        <w:tab/>
        <w:t>maintenir propres les abords du garage ou de la place de parc, déblayer la neige et prendre toutes les mesures contre la formation de glace ;</w:t>
      </w:r>
    </w:p>
    <w:p w14:paraId="138E48CE"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b)</w:t>
      </w:r>
      <w:r w:rsidRPr="004911FC">
        <w:rPr>
          <w:rFonts w:ascii="Arial Narrow" w:hAnsi="Arial Narrow"/>
          <w:sz w:val="18"/>
          <w:szCs w:val="18"/>
        </w:rPr>
        <w:tab/>
        <w:t>entretenir le mécanisme de fermeture et la serrure de la porte du garage ;</w:t>
      </w:r>
    </w:p>
    <w:p w14:paraId="548BB883"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c)</w:t>
      </w:r>
      <w:r w:rsidRPr="004911FC">
        <w:rPr>
          <w:rFonts w:ascii="Arial Narrow" w:hAnsi="Arial Narrow"/>
          <w:sz w:val="18"/>
          <w:szCs w:val="18"/>
        </w:rPr>
        <w:tab/>
        <w:t>déboucher à ses frais les écoulements éventuels à l'intérieur du garage ainsi que les séparateurs à essence ;</w:t>
      </w:r>
    </w:p>
    <w:p w14:paraId="0F3263D7"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d)</w:t>
      </w:r>
      <w:r w:rsidRPr="004911FC">
        <w:rPr>
          <w:rFonts w:ascii="Arial Narrow" w:hAnsi="Arial Narrow"/>
          <w:sz w:val="18"/>
          <w:szCs w:val="18"/>
        </w:rPr>
        <w:tab/>
        <w:t>éviter tout travail sur les véhicules (graissage, vidange, entretien, etc.) dans l'enceinte du parc à voiture ou garage collectif ;</w:t>
      </w:r>
    </w:p>
    <w:p w14:paraId="1B2CF850" w14:textId="77777777" w:rsidR="00BE2E64"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e)</w:t>
      </w:r>
      <w:r w:rsidRPr="004911FC">
        <w:rPr>
          <w:rFonts w:ascii="Arial Narrow" w:hAnsi="Arial Narrow"/>
          <w:sz w:val="18"/>
          <w:szCs w:val="18"/>
        </w:rPr>
        <w:tab/>
        <w:t>éviter tout dépôt dans l'enceinte du parc à voiture ou garage collectif.</w:t>
      </w:r>
    </w:p>
    <w:p w14:paraId="273EDA4C" w14:textId="77777777" w:rsidR="00BE2E64" w:rsidRPr="00D9743C" w:rsidRDefault="00BE2E64" w:rsidP="00D9743C">
      <w:pPr>
        <w:tabs>
          <w:tab w:val="left" w:pos="360"/>
        </w:tabs>
        <w:ind w:left="360" w:right="28" w:hanging="180"/>
        <w:jc w:val="both"/>
        <w:rPr>
          <w:rFonts w:ascii="Arial Narrow" w:hAnsi="Arial Narrow"/>
          <w:sz w:val="10"/>
          <w:szCs w:val="10"/>
        </w:rPr>
      </w:pPr>
    </w:p>
    <w:p w14:paraId="31496928"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Il s'engage à ne pas :</w:t>
      </w:r>
    </w:p>
    <w:p w14:paraId="6853EB4F" w14:textId="77777777" w:rsidR="00BE2E64" w:rsidRPr="00D9743C" w:rsidRDefault="00BE2E64" w:rsidP="00D9743C">
      <w:pPr>
        <w:tabs>
          <w:tab w:val="left" w:pos="360"/>
        </w:tabs>
        <w:ind w:left="360" w:right="28" w:hanging="180"/>
        <w:jc w:val="both"/>
        <w:rPr>
          <w:rFonts w:ascii="Arial Narrow" w:hAnsi="Arial Narrow"/>
          <w:sz w:val="10"/>
          <w:szCs w:val="10"/>
        </w:rPr>
      </w:pPr>
    </w:p>
    <w:p w14:paraId="76773659"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f)</w:t>
      </w:r>
      <w:r w:rsidRPr="004911FC">
        <w:rPr>
          <w:rFonts w:ascii="Arial Narrow" w:hAnsi="Arial Narrow"/>
          <w:sz w:val="18"/>
          <w:szCs w:val="18"/>
        </w:rPr>
        <w:tab/>
        <w:t>stationner en dehors des limites de l'emplacement loué ;</w:t>
      </w:r>
    </w:p>
    <w:p w14:paraId="566CEFD0"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g)</w:t>
      </w:r>
      <w:r w:rsidRPr="004911FC">
        <w:rPr>
          <w:rFonts w:ascii="Arial Narrow" w:hAnsi="Arial Narrow"/>
          <w:sz w:val="18"/>
          <w:szCs w:val="18"/>
        </w:rPr>
        <w:tab/>
        <w:t>stationner devant l'entrée des garages ou dans les limites de la propriété ;</w:t>
      </w:r>
    </w:p>
    <w:p w14:paraId="2C38E597"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h)</w:t>
      </w:r>
      <w:r w:rsidRPr="004911FC">
        <w:rPr>
          <w:rFonts w:ascii="Arial Narrow" w:hAnsi="Arial Narrow"/>
          <w:sz w:val="18"/>
          <w:szCs w:val="18"/>
        </w:rPr>
        <w:tab/>
        <w:t xml:space="preserve">laisser stationner dans les garages ou sur les places de parc des véhicules sans plaques de contrôle tels que des voitures, camions, camionnettes, caravanes, </w:t>
      </w:r>
      <w:proofErr w:type="spellStart"/>
      <w:r w:rsidRPr="004911FC">
        <w:rPr>
          <w:rFonts w:ascii="Arial Narrow" w:hAnsi="Arial Narrow"/>
          <w:sz w:val="18"/>
          <w:szCs w:val="18"/>
        </w:rPr>
        <w:t>mobilhomes</w:t>
      </w:r>
      <w:proofErr w:type="spellEnd"/>
      <w:r w:rsidRPr="004911FC">
        <w:rPr>
          <w:rFonts w:ascii="Arial Narrow" w:hAnsi="Arial Narrow"/>
          <w:sz w:val="18"/>
          <w:szCs w:val="18"/>
        </w:rPr>
        <w:t>, remorques, etc. ;</w:t>
      </w:r>
    </w:p>
    <w:p w14:paraId="1DCCA255"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i)</w:t>
      </w:r>
      <w:r w:rsidRPr="004911FC">
        <w:rPr>
          <w:rFonts w:ascii="Arial Narrow" w:hAnsi="Arial Narrow"/>
          <w:sz w:val="18"/>
          <w:szCs w:val="18"/>
        </w:rPr>
        <w:tab/>
        <w:t>stationner à l'intérieur du garage avec moteur en marche (danger d'émanation de gaz) ;</w:t>
      </w:r>
    </w:p>
    <w:p w14:paraId="4E7C4D80"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j)</w:t>
      </w:r>
      <w:r w:rsidRPr="004911FC">
        <w:rPr>
          <w:rFonts w:ascii="Arial Narrow" w:hAnsi="Arial Narrow"/>
          <w:sz w:val="18"/>
          <w:szCs w:val="18"/>
        </w:rPr>
        <w:tab/>
        <w:t>claquer les portes, user des signaux avertisseurs, emballer le moteur ;</w:t>
      </w:r>
    </w:p>
    <w:p w14:paraId="11B6114D"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k)</w:t>
      </w:r>
      <w:r w:rsidRPr="004911FC">
        <w:rPr>
          <w:rFonts w:ascii="Arial Narrow" w:hAnsi="Arial Narrow"/>
          <w:sz w:val="18"/>
          <w:szCs w:val="18"/>
        </w:rPr>
        <w:tab/>
        <w:t>déposer des produits inflammables ou dangereux ;</w:t>
      </w:r>
    </w:p>
    <w:p w14:paraId="10C27CBC"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l)</w:t>
      </w:r>
      <w:r w:rsidRPr="004911FC">
        <w:rPr>
          <w:rFonts w:ascii="Arial Narrow" w:hAnsi="Arial Narrow"/>
          <w:sz w:val="18"/>
          <w:szCs w:val="18"/>
        </w:rPr>
        <w:tab/>
        <w:t>consommer de l'électricité à l'exception de celle de l'éclairage ;</w:t>
      </w:r>
    </w:p>
    <w:p w14:paraId="1037EFE6"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m)</w:t>
      </w:r>
      <w:r w:rsidRPr="004911FC">
        <w:rPr>
          <w:rFonts w:ascii="Arial Narrow" w:hAnsi="Arial Narrow"/>
          <w:sz w:val="18"/>
          <w:szCs w:val="18"/>
        </w:rPr>
        <w:tab/>
        <w:t>laisser la porte du garage ouverte ;</w:t>
      </w:r>
    </w:p>
    <w:p w14:paraId="4CFAF57D" w14:textId="77777777" w:rsidR="00BE2E64" w:rsidRPr="004911FC"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n)</w:t>
      </w:r>
      <w:r w:rsidRPr="004911FC">
        <w:rPr>
          <w:rFonts w:ascii="Arial Narrow" w:hAnsi="Arial Narrow"/>
          <w:sz w:val="18"/>
          <w:szCs w:val="18"/>
        </w:rPr>
        <w:tab/>
        <w:t>laver son véhicule au jet soit à l'intérieur soit à l'extérieur du garage, sauf sur la place de lavage s'il en existe une ;</w:t>
      </w:r>
    </w:p>
    <w:p w14:paraId="52A89952" w14:textId="77777777" w:rsidR="00BE2E64" w:rsidRDefault="00BE2E64" w:rsidP="00D9743C">
      <w:pPr>
        <w:tabs>
          <w:tab w:val="left" w:pos="360"/>
        </w:tabs>
        <w:ind w:left="360" w:right="28" w:hanging="180"/>
        <w:jc w:val="both"/>
        <w:rPr>
          <w:rFonts w:ascii="Arial Narrow" w:hAnsi="Arial Narrow"/>
          <w:sz w:val="18"/>
          <w:szCs w:val="18"/>
        </w:rPr>
      </w:pPr>
      <w:r w:rsidRPr="004911FC">
        <w:rPr>
          <w:rFonts w:ascii="Arial Narrow" w:hAnsi="Arial Narrow"/>
          <w:sz w:val="18"/>
          <w:szCs w:val="18"/>
        </w:rPr>
        <w:t>o)</w:t>
      </w:r>
      <w:r w:rsidRPr="004911FC">
        <w:rPr>
          <w:rFonts w:ascii="Arial Narrow" w:hAnsi="Arial Narrow"/>
          <w:sz w:val="18"/>
          <w:szCs w:val="18"/>
        </w:rPr>
        <w:tab/>
        <w:t>modifier l'usage des emplacements loués et notamment à ne pas les utiliser comme dépôt ou atelier.</w:t>
      </w:r>
    </w:p>
    <w:p w14:paraId="290EC19F" w14:textId="77777777" w:rsidR="00BE2E64" w:rsidRDefault="00BE2E64" w:rsidP="00D9743C">
      <w:pPr>
        <w:tabs>
          <w:tab w:val="left" w:pos="360"/>
        </w:tabs>
        <w:ind w:left="360" w:right="28" w:hanging="180"/>
        <w:jc w:val="both"/>
        <w:rPr>
          <w:rFonts w:ascii="Arial Narrow" w:hAnsi="Arial Narrow"/>
          <w:sz w:val="18"/>
          <w:szCs w:val="18"/>
        </w:rPr>
      </w:pPr>
    </w:p>
    <w:p w14:paraId="3626BAA4" w14:textId="77777777" w:rsidR="00BE2E64" w:rsidRPr="008D040A" w:rsidRDefault="00BE2E64" w:rsidP="00371B20">
      <w:pPr>
        <w:tabs>
          <w:tab w:val="left" w:pos="360"/>
        </w:tabs>
        <w:ind w:left="180" w:right="28"/>
        <w:jc w:val="both"/>
        <w:rPr>
          <w:rFonts w:ascii="Arial Narrow" w:hAnsi="Arial Narrow" w:cs="Arial"/>
          <w:b/>
          <w:sz w:val="18"/>
          <w:szCs w:val="18"/>
        </w:rPr>
      </w:pPr>
      <w:r w:rsidRPr="008D040A">
        <w:rPr>
          <w:rFonts w:ascii="Arial Narrow" w:hAnsi="Arial Narrow" w:cs="Arial"/>
          <w:b/>
          <w:sz w:val="18"/>
          <w:szCs w:val="18"/>
        </w:rPr>
        <w:t>7.2. Frais de marquage personnel</w:t>
      </w:r>
    </w:p>
    <w:p w14:paraId="06D3032B" w14:textId="77777777" w:rsidR="00BE2E64" w:rsidRPr="008D040A" w:rsidRDefault="00BE2E64" w:rsidP="0002116E">
      <w:pPr>
        <w:tabs>
          <w:tab w:val="left" w:pos="540"/>
          <w:tab w:val="left" w:pos="10260"/>
        </w:tabs>
        <w:ind w:left="182" w:right="228"/>
        <w:jc w:val="both"/>
        <w:rPr>
          <w:rFonts w:ascii="Arial Narrow" w:hAnsi="Arial Narrow" w:cs="Arial"/>
          <w:i/>
          <w:sz w:val="18"/>
          <w:szCs w:val="18"/>
        </w:rPr>
      </w:pPr>
    </w:p>
    <w:p w14:paraId="682D3713" w14:textId="77777777" w:rsidR="00BE2E64" w:rsidRPr="008D040A" w:rsidRDefault="00BE2E64" w:rsidP="0002116E">
      <w:pPr>
        <w:tabs>
          <w:tab w:val="left" w:pos="540"/>
          <w:tab w:val="left" w:pos="10260"/>
        </w:tabs>
        <w:ind w:left="182" w:right="228"/>
        <w:jc w:val="both"/>
        <w:rPr>
          <w:rFonts w:ascii="Arial Narrow" w:hAnsi="Arial Narrow" w:cs="Arial"/>
          <w:sz w:val="18"/>
          <w:szCs w:val="18"/>
        </w:rPr>
      </w:pPr>
      <w:r w:rsidRPr="008D040A">
        <w:rPr>
          <w:rFonts w:ascii="Arial Narrow" w:hAnsi="Arial Narrow" w:cs="Arial"/>
          <w:sz w:val="18"/>
          <w:szCs w:val="18"/>
        </w:rPr>
        <w:t>Le locataire prend en charge les frais d'inscription sur la place de parc - le numéro d'ordre ou le numéro de contrôle - selon le modèle imposé par le propriétaire.</w:t>
      </w:r>
    </w:p>
    <w:p w14:paraId="29A6C56C" w14:textId="77777777" w:rsidR="00BE2E64" w:rsidRPr="008D040A" w:rsidRDefault="00BE2E64" w:rsidP="0080434E">
      <w:pPr>
        <w:tabs>
          <w:tab w:val="left" w:pos="540"/>
          <w:tab w:val="left" w:pos="10260"/>
        </w:tabs>
        <w:ind w:left="182" w:right="228"/>
        <w:jc w:val="both"/>
        <w:rPr>
          <w:rFonts w:ascii="Arial Narrow" w:hAnsi="Arial Narrow" w:cs="Arial"/>
          <w:b/>
          <w:sz w:val="18"/>
          <w:szCs w:val="18"/>
        </w:rPr>
      </w:pPr>
      <w:r>
        <w:rPr>
          <w:rFonts w:ascii="Arial Narrow" w:hAnsi="Arial Narrow" w:cs="Arial"/>
          <w:sz w:val="18"/>
          <w:szCs w:val="18"/>
        </w:rPr>
        <w:br w:type="page"/>
      </w:r>
      <w:r>
        <w:rPr>
          <w:rFonts w:ascii="Arial Narrow" w:hAnsi="Arial Narrow" w:cs="Arial"/>
          <w:b/>
          <w:sz w:val="18"/>
          <w:szCs w:val="18"/>
        </w:rPr>
        <w:lastRenderedPageBreak/>
        <w:t xml:space="preserve">8. </w:t>
      </w:r>
      <w:r w:rsidRPr="008D040A">
        <w:rPr>
          <w:rFonts w:ascii="Arial Narrow" w:hAnsi="Arial Narrow" w:cs="Arial"/>
          <w:b/>
          <w:sz w:val="18"/>
          <w:szCs w:val="18"/>
        </w:rPr>
        <w:t>Autres dispositions</w:t>
      </w:r>
    </w:p>
    <w:p w14:paraId="7DF07AD3" w14:textId="77777777" w:rsidR="00BE2E64" w:rsidRPr="008D040A" w:rsidRDefault="00BE2E64" w:rsidP="00E57184">
      <w:pPr>
        <w:tabs>
          <w:tab w:val="left" w:pos="540"/>
          <w:tab w:val="left" w:pos="10260"/>
        </w:tabs>
        <w:ind w:left="180" w:right="228"/>
        <w:jc w:val="both"/>
        <w:rPr>
          <w:rFonts w:ascii="Arial Narrow" w:hAnsi="Arial Narrow" w:cs="Arial"/>
          <w:sz w:val="18"/>
          <w:szCs w:val="18"/>
        </w:rPr>
      </w:pPr>
    </w:p>
    <w:p w14:paraId="0DA4F282" w14:textId="77777777" w:rsidR="00BE2E64" w:rsidRDefault="00BE2E64" w:rsidP="00D7560C">
      <w:pPr>
        <w:tabs>
          <w:tab w:val="left" w:pos="10260"/>
        </w:tabs>
        <w:ind w:left="490" w:right="228" w:hanging="308"/>
        <w:jc w:val="both"/>
        <w:rPr>
          <w:rFonts w:ascii="Arial Narrow" w:hAnsi="Arial Narrow" w:cs="Arial"/>
          <w:b/>
          <w:sz w:val="18"/>
          <w:szCs w:val="18"/>
        </w:rPr>
      </w:pPr>
      <w:r>
        <w:rPr>
          <w:rFonts w:ascii="Arial Narrow" w:hAnsi="Arial Narrow" w:cs="Arial"/>
          <w:b/>
          <w:sz w:val="18"/>
          <w:szCs w:val="18"/>
        </w:rPr>
        <w:t xml:space="preserve">8.1. </w:t>
      </w:r>
      <w:r>
        <w:rPr>
          <w:rFonts w:ascii="Arial Narrow" w:hAnsi="Arial Narrow" w:cs="Arial"/>
          <w:b/>
          <w:sz w:val="18"/>
          <w:szCs w:val="18"/>
        </w:rPr>
        <w:tab/>
        <w:t>Par la signature du présent contrat, le locataire reconnaît avoir reçu et pris connaissance de la formule officielle « Notification de loyer lors de la conclusion d’un nouveau bail ».</w:t>
      </w:r>
    </w:p>
    <w:p w14:paraId="0BF81077" w14:textId="77777777" w:rsidR="00BE2E64" w:rsidRDefault="00BE2E64" w:rsidP="00D7560C">
      <w:pPr>
        <w:tabs>
          <w:tab w:val="left" w:pos="540"/>
          <w:tab w:val="left" w:pos="10260"/>
        </w:tabs>
        <w:ind w:left="180" w:right="228"/>
        <w:rPr>
          <w:rFonts w:ascii="Arial Narrow" w:hAnsi="Arial Narrow" w:cs="Arial"/>
          <w:noProof/>
          <w:sz w:val="18"/>
          <w:szCs w:val="18"/>
        </w:rPr>
      </w:pPr>
    </w:p>
    <w:p w14:paraId="469C514A" w14:textId="77777777" w:rsidR="00BE2E64" w:rsidRPr="00D7560C" w:rsidRDefault="00BE2E64" w:rsidP="00D7560C">
      <w:pPr>
        <w:tabs>
          <w:tab w:val="left" w:pos="10260"/>
        </w:tabs>
        <w:ind w:left="490" w:right="228" w:hanging="308"/>
        <w:jc w:val="both"/>
        <w:rPr>
          <w:rFonts w:ascii="Arial Narrow" w:hAnsi="Arial Narrow" w:cs="Arial"/>
          <w:sz w:val="18"/>
          <w:szCs w:val="18"/>
        </w:rPr>
      </w:pPr>
      <w:r>
        <w:rPr>
          <w:rFonts w:ascii="Arial Narrow" w:hAnsi="Arial Narrow" w:cs="Arial"/>
          <w:b/>
          <w:sz w:val="18"/>
          <w:szCs w:val="18"/>
        </w:rPr>
        <w:t>8.2.</w:t>
      </w:r>
      <w:r>
        <w:rPr>
          <w:rFonts w:ascii="Arial Narrow" w:hAnsi="Arial Narrow" w:cs="Arial"/>
          <w:b/>
          <w:sz w:val="18"/>
          <w:szCs w:val="18"/>
        </w:rPr>
        <w:tab/>
      </w:r>
      <w:r>
        <w:rPr>
          <w:rFonts w:ascii="Arial Narrow" w:hAnsi="Arial Narrow" w:cs="Arial"/>
          <w:sz w:val="18"/>
          <w:szCs w:val="18"/>
        </w:rPr>
        <w:t>La restitution anticipée de l’objet loué, au sens des dispositions de l’article 264 CO et 35 RULV, ne pourra en aucune manière être requise au 31 décembre ou au 1</w:t>
      </w:r>
      <w:r w:rsidRPr="000950B2">
        <w:rPr>
          <w:rFonts w:ascii="Arial Narrow" w:hAnsi="Arial Narrow" w:cs="Arial"/>
          <w:sz w:val="18"/>
          <w:szCs w:val="18"/>
          <w:vertAlign w:val="superscript"/>
        </w:rPr>
        <w:t>er</w:t>
      </w:r>
      <w:r>
        <w:rPr>
          <w:rFonts w:ascii="Arial Narrow" w:hAnsi="Arial Narrow" w:cs="Arial"/>
          <w:sz w:val="18"/>
          <w:szCs w:val="18"/>
        </w:rPr>
        <w:t xml:space="preserve"> janvier, et ne sera ainsi acceptée que pour le 15 décembre ou le 15 janvier, moyennant le strict respect du préavis </w:t>
      </w:r>
      <w:r w:rsidRPr="000950B2">
        <w:rPr>
          <w:rFonts w:ascii="Arial Narrow" w:hAnsi="Arial Narrow" w:cs="Arial"/>
          <w:b/>
          <w:sz w:val="18"/>
          <w:szCs w:val="18"/>
          <w:u w:val="single"/>
        </w:rPr>
        <w:t>minimum</w:t>
      </w:r>
      <w:r>
        <w:rPr>
          <w:rFonts w:ascii="Arial Narrow" w:hAnsi="Arial Narrow" w:cs="Arial"/>
          <w:sz w:val="18"/>
          <w:szCs w:val="18"/>
        </w:rPr>
        <w:t xml:space="preserve"> de 30 jours.</w:t>
      </w:r>
    </w:p>
    <w:p w14:paraId="75E7563A" w14:textId="77777777" w:rsidR="00BE2E64" w:rsidRDefault="00BE2E64" w:rsidP="00D7560C">
      <w:pPr>
        <w:tabs>
          <w:tab w:val="left" w:pos="540"/>
          <w:tab w:val="left" w:pos="10260"/>
        </w:tabs>
        <w:ind w:left="180" w:right="228"/>
        <w:rPr>
          <w:rFonts w:ascii="Arial Narrow" w:hAnsi="Arial Narrow" w:cs="Arial"/>
          <w:noProof/>
          <w:sz w:val="18"/>
          <w:szCs w:val="18"/>
        </w:rPr>
      </w:pPr>
    </w:p>
    <w:p w14:paraId="46E3E0D0" w14:textId="77777777" w:rsidR="00BE2E64" w:rsidRPr="00D7560C" w:rsidRDefault="00BE2E64" w:rsidP="000950B2">
      <w:pPr>
        <w:tabs>
          <w:tab w:val="left" w:pos="10260"/>
        </w:tabs>
        <w:ind w:left="490" w:right="228" w:hanging="308"/>
        <w:jc w:val="both"/>
        <w:rPr>
          <w:rFonts w:ascii="Arial Narrow" w:hAnsi="Arial Narrow" w:cs="Arial"/>
          <w:sz w:val="18"/>
          <w:szCs w:val="18"/>
        </w:rPr>
      </w:pPr>
      <w:r>
        <w:rPr>
          <w:rFonts w:ascii="Arial Narrow" w:hAnsi="Arial Narrow" w:cs="Arial"/>
          <w:b/>
          <w:sz w:val="18"/>
          <w:szCs w:val="18"/>
        </w:rPr>
        <w:t>8.3.</w:t>
      </w:r>
      <w:r>
        <w:rPr>
          <w:rFonts w:ascii="Arial Narrow" w:hAnsi="Arial Narrow" w:cs="Arial"/>
          <w:b/>
          <w:sz w:val="18"/>
          <w:szCs w:val="18"/>
        </w:rPr>
        <w:tab/>
      </w:r>
      <w:r w:rsidRPr="00D7560C">
        <w:rPr>
          <w:rFonts w:ascii="Arial Narrow" w:hAnsi="Arial Narrow" w:cs="Arial"/>
          <w:sz w:val="18"/>
          <w:szCs w:val="18"/>
        </w:rPr>
        <w:t>Les informations relatives à la surface de l'objet loué sont données à titre purement indicatif.</w:t>
      </w:r>
    </w:p>
    <w:p w14:paraId="2F345B36" w14:textId="77777777" w:rsidR="00BE2E64" w:rsidRDefault="00BE2E64" w:rsidP="00D7560C">
      <w:pPr>
        <w:tabs>
          <w:tab w:val="left" w:pos="540"/>
          <w:tab w:val="left" w:pos="10260"/>
        </w:tabs>
        <w:ind w:left="180" w:right="228"/>
        <w:rPr>
          <w:rFonts w:ascii="Arial Narrow" w:hAnsi="Arial Narrow" w:cs="Arial"/>
          <w:noProof/>
          <w:sz w:val="18"/>
          <w:szCs w:val="18"/>
        </w:rPr>
      </w:pPr>
    </w:p>
    <w:p w14:paraId="069C03AF" w14:textId="77777777" w:rsidR="00BE2E64" w:rsidRPr="00D7560C" w:rsidRDefault="00BE2E64" w:rsidP="00D7560C">
      <w:pPr>
        <w:tabs>
          <w:tab w:val="left" w:pos="10260"/>
        </w:tabs>
        <w:ind w:left="490" w:right="228" w:hanging="308"/>
        <w:jc w:val="both"/>
        <w:rPr>
          <w:rFonts w:ascii="Arial Narrow" w:hAnsi="Arial Narrow" w:cs="Arial"/>
          <w:sz w:val="18"/>
          <w:szCs w:val="18"/>
        </w:rPr>
      </w:pPr>
      <w:r>
        <w:rPr>
          <w:rFonts w:ascii="Arial Narrow" w:hAnsi="Arial Narrow" w:cs="Arial"/>
          <w:b/>
          <w:sz w:val="18"/>
          <w:szCs w:val="18"/>
        </w:rPr>
        <w:t>8.4</w:t>
      </w:r>
      <w:r w:rsidRPr="00D7560C">
        <w:rPr>
          <w:rFonts w:ascii="Arial Narrow" w:hAnsi="Arial Narrow" w:cs="Arial"/>
          <w:b/>
          <w:sz w:val="18"/>
          <w:szCs w:val="18"/>
        </w:rPr>
        <w:t>.</w:t>
      </w:r>
      <w:r>
        <w:rPr>
          <w:rFonts w:ascii="Arial Narrow" w:hAnsi="Arial Narrow" w:cs="Arial"/>
          <w:b/>
          <w:sz w:val="18"/>
          <w:szCs w:val="18"/>
        </w:rPr>
        <w:tab/>
      </w:r>
      <w:r w:rsidRPr="00D7560C">
        <w:rPr>
          <w:rFonts w:ascii="Arial Narrow" w:hAnsi="Arial Narrow" w:cs="Arial"/>
          <w:sz w:val="18"/>
          <w:szCs w:val="18"/>
        </w:rPr>
        <w:t>Le locataire effectuera lors de son départ une révision de la machine à laver le linge ou séchoir, de la machine à laver la vaisselle si ces appareils sont existants et réservés à l’usage exclusif de l’appartement. Il présentera lors de l’état des lieux, une facture justifiant ces contrôles.</w:t>
      </w:r>
    </w:p>
    <w:p w14:paraId="2A45F49E" w14:textId="77777777" w:rsidR="00BE2E64" w:rsidRDefault="00BE2E64" w:rsidP="00D7560C">
      <w:pPr>
        <w:tabs>
          <w:tab w:val="left" w:pos="540"/>
          <w:tab w:val="left" w:pos="10260"/>
        </w:tabs>
        <w:ind w:left="180" w:right="228"/>
        <w:rPr>
          <w:rFonts w:ascii="Arial Narrow" w:hAnsi="Arial Narrow" w:cs="Arial"/>
          <w:noProof/>
          <w:sz w:val="18"/>
          <w:szCs w:val="18"/>
        </w:rPr>
      </w:pPr>
    </w:p>
    <w:p w14:paraId="58C61309" w14:textId="77777777" w:rsidR="00BE2E64" w:rsidRPr="00D7560C" w:rsidRDefault="00BE2E64" w:rsidP="00D7560C">
      <w:pPr>
        <w:tabs>
          <w:tab w:val="left" w:pos="10260"/>
        </w:tabs>
        <w:ind w:left="490" w:right="228" w:hanging="308"/>
        <w:jc w:val="both"/>
        <w:rPr>
          <w:rFonts w:ascii="Arial Narrow" w:hAnsi="Arial Narrow" w:cs="Arial"/>
          <w:sz w:val="18"/>
          <w:szCs w:val="18"/>
        </w:rPr>
      </w:pPr>
      <w:r>
        <w:rPr>
          <w:rFonts w:ascii="Arial Narrow" w:hAnsi="Arial Narrow" w:cs="Arial"/>
          <w:b/>
          <w:sz w:val="18"/>
          <w:szCs w:val="18"/>
        </w:rPr>
        <w:t>8.5</w:t>
      </w:r>
      <w:r w:rsidRPr="00D7560C">
        <w:rPr>
          <w:rFonts w:ascii="Arial Narrow" w:hAnsi="Arial Narrow" w:cs="Arial"/>
          <w:b/>
          <w:sz w:val="18"/>
          <w:szCs w:val="18"/>
        </w:rPr>
        <w:t>.</w:t>
      </w:r>
      <w:r>
        <w:rPr>
          <w:rFonts w:ascii="Arial Narrow" w:hAnsi="Arial Narrow" w:cs="Arial"/>
          <w:b/>
          <w:sz w:val="18"/>
          <w:szCs w:val="18"/>
        </w:rPr>
        <w:tab/>
      </w:r>
      <w:r w:rsidRPr="00D7560C">
        <w:rPr>
          <w:rFonts w:ascii="Arial Narrow" w:hAnsi="Arial Narrow" w:cs="Arial"/>
          <w:sz w:val="18"/>
          <w:szCs w:val="18"/>
        </w:rPr>
        <w:t>Le bailleur attire expressément l’attention du locataire sur le fait qu’il est strictement interdit d’entreposer mobilier ou autres sur le balcon et/ou terrasse pouvant nuire au bon aspect de l’immeuble.</w:t>
      </w:r>
    </w:p>
    <w:p w14:paraId="41D51E9B" w14:textId="77777777" w:rsidR="00BE2E64" w:rsidRPr="00D7560C" w:rsidRDefault="00BE2E64" w:rsidP="00D7560C">
      <w:pPr>
        <w:tabs>
          <w:tab w:val="left" w:pos="540"/>
          <w:tab w:val="left" w:pos="10260"/>
        </w:tabs>
        <w:ind w:left="180" w:right="228"/>
        <w:rPr>
          <w:rFonts w:ascii="Arial Narrow" w:hAnsi="Arial Narrow" w:cs="Arial"/>
          <w:noProof/>
          <w:sz w:val="18"/>
          <w:szCs w:val="18"/>
        </w:rPr>
      </w:pPr>
    </w:p>
    <w:p w14:paraId="2803EE16" w14:textId="77777777" w:rsidR="00BE2E64" w:rsidRPr="00D7560C" w:rsidRDefault="00BE2E64" w:rsidP="00D7560C">
      <w:pPr>
        <w:tabs>
          <w:tab w:val="left" w:pos="10260"/>
        </w:tabs>
        <w:ind w:left="490" w:right="228" w:hanging="308"/>
        <w:jc w:val="both"/>
        <w:rPr>
          <w:rFonts w:ascii="Arial Narrow" w:hAnsi="Arial Narrow" w:cs="Arial"/>
          <w:sz w:val="18"/>
          <w:szCs w:val="18"/>
        </w:rPr>
      </w:pPr>
      <w:r>
        <w:rPr>
          <w:rFonts w:ascii="Arial Narrow" w:hAnsi="Arial Narrow" w:cs="Arial"/>
          <w:b/>
          <w:sz w:val="18"/>
          <w:szCs w:val="18"/>
        </w:rPr>
        <w:t>8.6</w:t>
      </w:r>
      <w:r w:rsidRPr="00D7560C">
        <w:rPr>
          <w:rFonts w:ascii="Arial Narrow" w:hAnsi="Arial Narrow" w:cs="Arial"/>
          <w:b/>
          <w:sz w:val="18"/>
          <w:szCs w:val="18"/>
        </w:rPr>
        <w:t>.</w:t>
      </w:r>
      <w:r>
        <w:rPr>
          <w:rFonts w:ascii="Arial Narrow" w:hAnsi="Arial Narrow" w:cs="Arial"/>
          <w:b/>
          <w:sz w:val="18"/>
          <w:szCs w:val="18"/>
        </w:rPr>
        <w:tab/>
      </w:r>
      <w:r w:rsidRPr="00D7560C">
        <w:rPr>
          <w:rFonts w:ascii="Arial Narrow" w:hAnsi="Arial Narrow" w:cs="Arial"/>
          <w:sz w:val="18"/>
          <w:szCs w:val="18"/>
        </w:rPr>
        <w:t xml:space="preserve">Fissures thermiques des verres de vitrages : afin d’éviter tout risque de fissure thermique dans les verres des vitrages, aucun objet ne doit être       déposé contre ou à moins de </w:t>
      </w:r>
      <w:smartTag w:uri="urn:schemas-microsoft-com:office:smarttags" w:element="metricconverter">
        <w:smartTagPr>
          <w:attr w:name="ProductID" w:val="30 cm"/>
        </w:smartTagPr>
        <w:r w:rsidRPr="00D7560C">
          <w:rPr>
            <w:rFonts w:ascii="Arial Narrow" w:hAnsi="Arial Narrow" w:cs="Arial"/>
            <w:sz w:val="18"/>
            <w:szCs w:val="18"/>
          </w:rPr>
          <w:t>30 cm</w:t>
        </w:r>
      </w:smartTag>
      <w:r w:rsidRPr="00D7560C">
        <w:rPr>
          <w:rFonts w:ascii="Arial Narrow" w:hAnsi="Arial Narrow" w:cs="Arial"/>
          <w:sz w:val="18"/>
          <w:szCs w:val="18"/>
        </w:rPr>
        <w:t xml:space="preserve"> de ceux-ci; aucun film ne doit être collé sur les vitrages. En cas de dommages suite au non-respect de ces directives, la responsabilité du locataire est engagée.</w:t>
      </w:r>
    </w:p>
    <w:p w14:paraId="39D18A4C" w14:textId="77777777" w:rsidR="00BE2E64" w:rsidRDefault="00BE2E64" w:rsidP="00D7560C">
      <w:pPr>
        <w:tabs>
          <w:tab w:val="left" w:pos="10260"/>
        </w:tabs>
        <w:ind w:left="490" w:right="228" w:hanging="308"/>
        <w:jc w:val="both"/>
        <w:rPr>
          <w:rFonts w:ascii="Arial Narrow" w:hAnsi="Arial Narrow" w:cs="Arial"/>
          <w:sz w:val="18"/>
          <w:szCs w:val="18"/>
        </w:rPr>
      </w:pPr>
    </w:p>
    <w:p w14:paraId="36B36A50" w14:textId="77777777" w:rsidR="00BE2E64" w:rsidRPr="00D7560C" w:rsidRDefault="00BE2E64" w:rsidP="00D7560C">
      <w:pPr>
        <w:tabs>
          <w:tab w:val="left" w:pos="10260"/>
        </w:tabs>
        <w:ind w:left="490" w:right="228" w:hanging="308"/>
        <w:jc w:val="both"/>
        <w:rPr>
          <w:rFonts w:ascii="Arial Narrow" w:hAnsi="Arial Narrow" w:cs="Arial"/>
          <w:sz w:val="18"/>
          <w:szCs w:val="18"/>
        </w:rPr>
      </w:pPr>
      <w:r>
        <w:rPr>
          <w:rFonts w:ascii="Arial Narrow" w:hAnsi="Arial Narrow" w:cs="Arial"/>
          <w:b/>
          <w:sz w:val="18"/>
          <w:szCs w:val="18"/>
        </w:rPr>
        <w:t>8.7</w:t>
      </w:r>
      <w:r w:rsidRPr="00D7560C">
        <w:rPr>
          <w:rFonts w:ascii="Arial Narrow" w:hAnsi="Arial Narrow" w:cs="Arial"/>
          <w:b/>
          <w:sz w:val="18"/>
          <w:szCs w:val="18"/>
        </w:rPr>
        <w:t>.</w:t>
      </w:r>
      <w:r>
        <w:rPr>
          <w:rFonts w:ascii="Arial Narrow" w:hAnsi="Arial Narrow" w:cs="Arial"/>
          <w:b/>
          <w:sz w:val="18"/>
          <w:szCs w:val="18"/>
        </w:rPr>
        <w:tab/>
      </w:r>
      <w:r w:rsidRPr="00D7560C">
        <w:rPr>
          <w:rFonts w:ascii="Arial Narrow" w:hAnsi="Arial Narrow" w:cs="Arial"/>
          <w:sz w:val="18"/>
          <w:szCs w:val="18"/>
        </w:rPr>
        <w:t>Le locataire</w:t>
      </w:r>
      <w:r>
        <w:rPr>
          <w:rFonts w:ascii="Arial Narrow" w:hAnsi="Arial Narrow" w:cs="Arial"/>
          <w:sz w:val="18"/>
          <w:szCs w:val="18"/>
        </w:rPr>
        <w:t xml:space="preserve"> veillera à ce qu’un espace de 10</w:t>
      </w:r>
      <w:r w:rsidRPr="00D7560C">
        <w:rPr>
          <w:rFonts w:ascii="Arial Narrow" w:hAnsi="Arial Narrow" w:cs="Arial"/>
          <w:sz w:val="18"/>
          <w:szCs w:val="18"/>
        </w:rPr>
        <w:t xml:space="preserve"> centimètres minimum soit maintenu entre ses meubles, plantes, lits, commodes, bibliothèques, armoires, etc. et les murs extérieurs de l’appartement, ceci afin de permettre une ventilation naturelle suffisante et éviter ainsi les apparitions de moisissures et/ou traces d’humidité. Ces indications sont également valables pour les matelas; ces derniers ne devront pas être posés à même le sol.</w:t>
      </w:r>
    </w:p>
    <w:p w14:paraId="1C025DB3" w14:textId="77777777" w:rsidR="00BE2E64" w:rsidRDefault="00BE2E64" w:rsidP="00217FE9">
      <w:pPr>
        <w:tabs>
          <w:tab w:val="left" w:pos="540"/>
          <w:tab w:val="left" w:pos="10260"/>
        </w:tabs>
        <w:ind w:left="180" w:right="228"/>
        <w:rPr>
          <w:rFonts w:ascii="Arial Narrow" w:hAnsi="Arial Narrow" w:cs="Arial"/>
          <w:noProof/>
          <w:sz w:val="18"/>
          <w:szCs w:val="18"/>
        </w:rPr>
      </w:pPr>
    </w:p>
    <w:p w14:paraId="21D15F51" w14:textId="77777777" w:rsidR="00BE2E64" w:rsidRPr="008D040A" w:rsidRDefault="00BE2E64" w:rsidP="00E12167">
      <w:pPr>
        <w:tabs>
          <w:tab w:val="left" w:pos="540"/>
          <w:tab w:val="left" w:pos="10260"/>
        </w:tabs>
        <w:ind w:left="180" w:right="228"/>
        <w:rPr>
          <w:rFonts w:ascii="Arial Narrow" w:hAnsi="Arial Narrow" w:cs="Arial"/>
          <w:sz w:val="18"/>
          <w:szCs w:val="18"/>
        </w:rPr>
      </w:pPr>
      <w:r w:rsidRPr="008D040A">
        <w:rPr>
          <w:rFonts w:ascii="Arial Narrow" w:hAnsi="Arial Narrow" w:cs="Arial"/>
          <w:b/>
          <w:sz w:val="18"/>
          <w:szCs w:val="18"/>
        </w:rPr>
        <w:t>9.</w:t>
      </w:r>
      <w:r>
        <w:rPr>
          <w:rFonts w:ascii="Arial Narrow" w:hAnsi="Arial Narrow" w:cs="Arial"/>
          <w:b/>
          <w:sz w:val="18"/>
          <w:szCs w:val="18"/>
        </w:rPr>
        <w:t xml:space="preserve"> </w:t>
      </w:r>
      <w:r w:rsidRPr="008D040A">
        <w:rPr>
          <w:rFonts w:ascii="Arial Narrow" w:hAnsi="Arial Narrow" w:cs="Arial"/>
          <w:sz w:val="18"/>
          <w:szCs w:val="18"/>
        </w:rPr>
        <w:t>Le présent bail n’est réputé conclu qu’une fois signé par les deux parties. A défaut, il est caduc de plein droit.</w:t>
      </w:r>
    </w:p>
    <w:p w14:paraId="78425E3F" w14:textId="77777777" w:rsidR="00BE2E64" w:rsidRPr="008D040A" w:rsidRDefault="00BE2E64" w:rsidP="00E12167">
      <w:pPr>
        <w:tabs>
          <w:tab w:val="left" w:pos="540"/>
          <w:tab w:val="left" w:pos="10260"/>
        </w:tabs>
        <w:ind w:left="180" w:right="228"/>
        <w:rPr>
          <w:rFonts w:ascii="Arial Narrow" w:hAnsi="Arial Narrow" w:cs="Arial"/>
          <w:sz w:val="18"/>
          <w:szCs w:val="18"/>
        </w:rPr>
      </w:pPr>
    </w:p>
    <w:p w14:paraId="25267D17" w14:textId="77777777" w:rsidR="00BE2E64" w:rsidRPr="008D040A" w:rsidRDefault="00BE2E64" w:rsidP="003857C9">
      <w:pPr>
        <w:tabs>
          <w:tab w:val="left" w:pos="10260"/>
        </w:tabs>
        <w:ind w:left="336" w:right="228" w:hanging="238"/>
        <w:jc w:val="both"/>
        <w:rPr>
          <w:rFonts w:ascii="Arial Narrow" w:hAnsi="Arial Narrow" w:cs="Arial"/>
          <w:bCs/>
          <w:sz w:val="18"/>
          <w:szCs w:val="18"/>
        </w:rPr>
      </w:pPr>
      <w:r w:rsidRPr="008D040A">
        <w:rPr>
          <w:rFonts w:ascii="Arial Narrow" w:hAnsi="Arial Narrow" w:cs="Arial"/>
          <w:b/>
          <w:bCs/>
          <w:sz w:val="18"/>
          <w:szCs w:val="18"/>
        </w:rPr>
        <w:t>10.</w:t>
      </w:r>
      <w:r>
        <w:rPr>
          <w:rFonts w:ascii="Arial Narrow" w:hAnsi="Arial Narrow" w:cs="Arial"/>
          <w:b/>
          <w:bCs/>
          <w:sz w:val="18"/>
          <w:szCs w:val="18"/>
        </w:rPr>
        <w:t xml:space="preserve"> </w:t>
      </w:r>
      <w:r w:rsidRPr="008D040A">
        <w:rPr>
          <w:rFonts w:ascii="Arial Narrow" w:hAnsi="Arial Narrow" w:cs="Arial"/>
          <w:bCs/>
          <w:sz w:val="18"/>
          <w:szCs w:val="18"/>
        </w:rPr>
        <w:t xml:space="preserve">Annexes faisant parties intégrantes du présent contrat : </w:t>
      </w:r>
    </w:p>
    <w:p w14:paraId="5099ABE7" w14:textId="77777777" w:rsidR="00BE2E64" w:rsidRPr="008D040A" w:rsidRDefault="00BE2E64" w:rsidP="003857C9">
      <w:pPr>
        <w:tabs>
          <w:tab w:val="left" w:pos="426"/>
          <w:tab w:val="left" w:pos="10260"/>
        </w:tabs>
        <w:ind w:left="336" w:right="228" w:hanging="98"/>
        <w:jc w:val="both"/>
        <w:rPr>
          <w:rFonts w:ascii="Arial Narrow" w:hAnsi="Arial Narrow" w:cs="Arial"/>
          <w:bCs/>
          <w:sz w:val="18"/>
          <w:szCs w:val="18"/>
        </w:rPr>
      </w:pPr>
      <w:r w:rsidRPr="008D040A">
        <w:rPr>
          <w:rFonts w:ascii="Arial Narrow" w:hAnsi="Arial Narrow" w:cs="Arial"/>
          <w:b/>
          <w:bCs/>
          <w:sz w:val="18"/>
          <w:szCs w:val="18"/>
        </w:rPr>
        <w:t>-</w:t>
      </w:r>
      <w:r>
        <w:rPr>
          <w:rFonts w:ascii="Arial Narrow" w:hAnsi="Arial Narrow" w:cs="Arial"/>
          <w:bCs/>
          <w:sz w:val="18"/>
          <w:szCs w:val="18"/>
        </w:rPr>
        <w:t xml:space="preserve"> </w:t>
      </w:r>
      <w:r w:rsidRPr="008D040A">
        <w:rPr>
          <w:rFonts w:ascii="Arial Narrow" w:hAnsi="Arial Narrow" w:cs="Arial"/>
          <w:bCs/>
          <w:sz w:val="18"/>
          <w:szCs w:val="18"/>
        </w:rPr>
        <w:t xml:space="preserve">Dispositions paritaires romandes et règles et usages locatifs du canton de Vaud (RULV) </w:t>
      </w:r>
    </w:p>
    <w:p w14:paraId="3264A0E0" w14:textId="77777777" w:rsidR="00BE2E64" w:rsidRPr="008D040A" w:rsidRDefault="00BE2E64" w:rsidP="003857C9">
      <w:pPr>
        <w:tabs>
          <w:tab w:val="left" w:pos="426"/>
          <w:tab w:val="left" w:pos="10260"/>
        </w:tabs>
        <w:ind w:left="336" w:right="228" w:hanging="98"/>
        <w:jc w:val="both"/>
        <w:rPr>
          <w:rFonts w:ascii="Arial Narrow" w:hAnsi="Arial Narrow" w:cs="Arial"/>
          <w:bCs/>
          <w:sz w:val="18"/>
          <w:szCs w:val="18"/>
        </w:rPr>
      </w:pPr>
      <w:r w:rsidRPr="008D040A">
        <w:rPr>
          <w:rFonts w:ascii="Arial Narrow" w:hAnsi="Arial Narrow" w:cs="Arial"/>
          <w:b/>
          <w:bCs/>
          <w:sz w:val="18"/>
          <w:szCs w:val="18"/>
        </w:rPr>
        <w:t>-</w:t>
      </w:r>
      <w:r w:rsidRPr="008D040A">
        <w:rPr>
          <w:rFonts w:ascii="Arial Narrow" w:hAnsi="Arial Narrow" w:cs="Arial"/>
          <w:bCs/>
          <w:sz w:val="18"/>
          <w:szCs w:val="18"/>
        </w:rPr>
        <w:t xml:space="preserve"> Formule officielle « Notification de loyer lors de la conclusion d’un nouveau bail »</w:t>
      </w:r>
    </w:p>
    <w:p w14:paraId="597C70B0" w14:textId="77777777" w:rsidR="00BE2E64" w:rsidRPr="008D040A" w:rsidRDefault="00BE2E64" w:rsidP="003857C9">
      <w:pPr>
        <w:tabs>
          <w:tab w:val="left" w:pos="10260"/>
        </w:tabs>
        <w:ind w:left="336" w:right="228" w:hanging="238"/>
        <w:jc w:val="both"/>
        <w:rPr>
          <w:rFonts w:ascii="Arial Narrow" w:hAnsi="Arial Narrow" w:cs="Arial"/>
          <w:b/>
          <w:bCs/>
          <w:sz w:val="18"/>
          <w:szCs w:val="18"/>
        </w:rPr>
      </w:pPr>
    </w:p>
    <w:p w14:paraId="15FBFC70" w14:textId="77777777" w:rsidR="00BE2E64" w:rsidRPr="008D040A" w:rsidRDefault="00BE2E64" w:rsidP="003857C9">
      <w:pPr>
        <w:tabs>
          <w:tab w:val="left" w:pos="10260"/>
        </w:tabs>
        <w:ind w:left="336" w:right="228" w:hanging="238"/>
        <w:jc w:val="both"/>
        <w:rPr>
          <w:rFonts w:ascii="Arial Narrow" w:hAnsi="Arial Narrow" w:cs="Arial"/>
          <w:bCs/>
          <w:sz w:val="18"/>
          <w:szCs w:val="18"/>
        </w:rPr>
      </w:pPr>
      <w:r w:rsidRPr="008D040A">
        <w:rPr>
          <w:rFonts w:ascii="Arial Narrow" w:hAnsi="Arial Narrow" w:cs="Arial"/>
          <w:b/>
          <w:bCs/>
          <w:sz w:val="18"/>
          <w:szCs w:val="18"/>
        </w:rPr>
        <w:t>11.</w:t>
      </w:r>
      <w:r>
        <w:rPr>
          <w:rFonts w:ascii="Arial Narrow" w:hAnsi="Arial Narrow" w:cs="Arial"/>
          <w:b/>
          <w:bCs/>
          <w:sz w:val="18"/>
          <w:szCs w:val="18"/>
        </w:rPr>
        <w:t xml:space="preserve"> </w:t>
      </w:r>
      <w:r w:rsidRPr="008D040A">
        <w:rPr>
          <w:rFonts w:ascii="Arial Narrow" w:hAnsi="Arial Narrow" w:cs="Arial"/>
          <w:bCs/>
          <w:sz w:val="18"/>
          <w:szCs w:val="18"/>
        </w:rPr>
        <w:t>Le présent bail est régi par le Code des obligations et les autres dispositions légales en la matière, ainsi que par les annexes mentionnées à l'art. 10 ci-dessus, qui en font partie intégrante et dont les parties ont pris connaissance. Il vaut reconnaissance de dette au sens de l’art. 82 LP.</w:t>
      </w:r>
    </w:p>
    <w:p w14:paraId="7F1008C2" w14:textId="77777777" w:rsidR="00BE2E64" w:rsidRPr="008D040A" w:rsidRDefault="00BE2E64" w:rsidP="003857C9">
      <w:pPr>
        <w:tabs>
          <w:tab w:val="left" w:pos="10260"/>
        </w:tabs>
        <w:ind w:left="336" w:right="228" w:hanging="238"/>
        <w:jc w:val="both"/>
        <w:rPr>
          <w:rFonts w:ascii="Arial Narrow" w:hAnsi="Arial Narrow" w:cs="Arial"/>
          <w:bCs/>
          <w:sz w:val="18"/>
          <w:szCs w:val="18"/>
        </w:rPr>
      </w:pPr>
    </w:p>
    <w:p w14:paraId="252D03E6" w14:textId="77777777" w:rsidR="00BE2E64" w:rsidRPr="008D040A" w:rsidRDefault="00BE2E64" w:rsidP="003857C9">
      <w:pPr>
        <w:tabs>
          <w:tab w:val="left" w:pos="10260"/>
        </w:tabs>
        <w:ind w:left="336" w:right="228" w:hanging="238"/>
        <w:jc w:val="both"/>
        <w:rPr>
          <w:rFonts w:ascii="Arial Narrow" w:hAnsi="Arial Narrow" w:cs="Arial"/>
          <w:bCs/>
          <w:sz w:val="18"/>
          <w:szCs w:val="18"/>
        </w:rPr>
      </w:pPr>
      <w:r w:rsidRPr="008D040A">
        <w:rPr>
          <w:rFonts w:ascii="Arial Narrow" w:hAnsi="Arial Narrow" w:cs="Arial"/>
          <w:b/>
          <w:bCs/>
          <w:sz w:val="18"/>
          <w:szCs w:val="18"/>
        </w:rPr>
        <w:t xml:space="preserve">12. </w:t>
      </w:r>
      <w:r w:rsidRPr="008D040A">
        <w:rPr>
          <w:rFonts w:ascii="Arial Narrow" w:hAnsi="Arial Narrow" w:cs="Arial"/>
          <w:bCs/>
          <w:sz w:val="18"/>
          <w:szCs w:val="18"/>
        </w:rPr>
        <w:t>For. Pour tous les conflits qui pourraient naître de la conclusion, de l'interprétation ou de la modification du présent contrat, les parties déclarent faire élection de domicile et de for au lieu de situation de l'immeuble et se soumettre au droit suisse.</w:t>
      </w:r>
    </w:p>
    <w:p w14:paraId="4AFB4720" w14:textId="77777777" w:rsidR="00BE2E64" w:rsidRPr="008D040A" w:rsidRDefault="00BE2E64" w:rsidP="00E12167">
      <w:pPr>
        <w:tabs>
          <w:tab w:val="left" w:pos="540"/>
          <w:tab w:val="left" w:pos="10260"/>
        </w:tabs>
        <w:ind w:left="180" w:right="228"/>
        <w:rPr>
          <w:rFonts w:ascii="Arial Narrow" w:hAnsi="Arial Narrow" w:cs="Arial"/>
          <w:sz w:val="18"/>
          <w:szCs w:val="18"/>
        </w:rPr>
      </w:pPr>
    </w:p>
    <w:p w14:paraId="24E475C9" w14:textId="77777777" w:rsidR="00BE2E64" w:rsidRPr="008D040A" w:rsidRDefault="00BE2E64" w:rsidP="00E12167">
      <w:pPr>
        <w:tabs>
          <w:tab w:val="left" w:pos="540"/>
          <w:tab w:val="left" w:pos="10260"/>
        </w:tabs>
        <w:ind w:left="180" w:right="228"/>
        <w:rPr>
          <w:rFonts w:ascii="Arial Narrow" w:hAnsi="Arial Narrow" w:cs="Arial"/>
          <w:sz w:val="18"/>
          <w:szCs w:val="18"/>
        </w:rPr>
      </w:pPr>
    </w:p>
    <w:p w14:paraId="6B876DB8" w14:textId="77777777" w:rsidR="00BE2E64" w:rsidRPr="008D040A" w:rsidRDefault="00BE2E64" w:rsidP="00E12167">
      <w:pPr>
        <w:tabs>
          <w:tab w:val="left" w:pos="540"/>
          <w:tab w:val="left" w:pos="10260"/>
        </w:tabs>
        <w:ind w:left="180" w:right="228"/>
        <w:rPr>
          <w:rFonts w:ascii="Arial Narrow" w:hAnsi="Arial Narrow" w:cs="Arial"/>
          <w:sz w:val="18"/>
          <w:szCs w:val="18"/>
        </w:rPr>
      </w:pPr>
    </w:p>
    <w:p w14:paraId="4589138B" w14:textId="77777777" w:rsidR="00BE2E64" w:rsidRPr="008D040A" w:rsidRDefault="00BE2E64" w:rsidP="00984CDD">
      <w:pPr>
        <w:tabs>
          <w:tab w:val="left" w:pos="540"/>
          <w:tab w:val="left" w:pos="5580"/>
          <w:tab w:val="left" w:pos="10260"/>
        </w:tabs>
        <w:ind w:left="180" w:right="228"/>
        <w:rPr>
          <w:rFonts w:ascii="Arial Narrow" w:hAnsi="Arial Narrow" w:cs="Arial"/>
          <w:sz w:val="18"/>
          <w:szCs w:val="18"/>
        </w:rPr>
      </w:pPr>
      <w:r w:rsidRPr="008D040A">
        <w:rPr>
          <w:rFonts w:ascii="Arial Narrow" w:hAnsi="Arial Narrow" w:cs="Arial"/>
          <w:sz w:val="18"/>
          <w:szCs w:val="18"/>
        </w:rPr>
        <w:t>Ainsi fait et signé en deux exemplaires.</w:t>
      </w:r>
      <w:r w:rsidRPr="008D040A">
        <w:rPr>
          <w:rFonts w:ascii="Arial Narrow" w:hAnsi="Arial Narrow" w:cs="Arial"/>
          <w:sz w:val="18"/>
          <w:szCs w:val="18"/>
        </w:rPr>
        <w:tab/>
        <w:t xml:space="preserve">Lieu et date : </w:t>
      </w:r>
    </w:p>
    <w:p w14:paraId="36BFA452" w14:textId="77777777" w:rsidR="00BE2E64" w:rsidRPr="008D040A" w:rsidRDefault="00BE2E64" w:rsidP="00E12167">
      <w:pPr>
        <w:tabs>
          <w:tab w:val="left" w:pos="540"/>
          <w:tab w:val="left" w:pos="10260"/>
        </w:tabs>
        <w:ind w:left="180" w:right="228"/>
        <w:rPr>
          <w:rFonts w:ascii="Arial Narrow" w:hAnsi="Arial Narrow" w:cs="Arial"/>
          <w:sz w:val="18"/>
          <w:szCs w:val="18"/>
        </w:rPr>
      </w:pPr>
    </w:p>
    <w:p w14:paraId="710FBC0C" w14:textId="77777777" w:rsidR="00BE2E64" w:rsidRPr="008D040A" w:rsidRDefault="00BE2E64" w:rsidP="00E12167">
      <w:pPr>
        <w:tabs>
          <w:tab w:val="left" w:pos="540"/>
          <w:tab w:val="left" w:pos="5580"/>
          <w:tab w:val="left" w:pos="10260"/>
        </w:tabs>
        <w:ind w:left="180" w:right="228"/>
        <w:rPr>
          <w:rFonts w:ascii="Arial Narrow" w:hAnsi="Arial Narrow" w:cs="Arial"/>
          <w:sz w:val="18"/>
          <w:szCs w:val="18"/>
        </w:rPr>
      </w:pPr>
      <w:r w:rsidRPr="008D040A">
        <w:rPr>
          <w:rFonts w:ascii="Arial Narrow" w:hAnsi="Arial Narrow" w:cs="Arial"/>
          <w:sz w:val="18"/>
          <w:szCs w:val="18"/>
        </w:rPr>
        <w:t>Le(s) locataire(s) :</w:t>
      </w:r>
      <w:r w:rsidRPr="008D040A">
        <w:rPr>
          <w:rFonts w:ascii="Arial Narrow" w:hAnsi="Arial Narrow" w:cs="Arial"/>
          <w:sz w:val="18"/>
          <w:szCs w:val="18"/>
        </w:rPr>
        <w:tab/>
        <w:t>Le bailleur :</w:t>
      </w:r>
    </w:p>
    <w:p w14:paraId="03AE0589" w14:textId="77777777" w:rsidR="00BE2E64" w:rsidRPr="008D040A" w:rsidRDefault="00BE2E64" w:rsidP="00E12167">
      <w:pPr>
        <w:tabs>
          <w:tab w:val="left" w:pos="540"/>
          <w:tab w:val="left" w:pos="5580"/>
          <w:tab w:val="left" w:pos="10260"/>
        </w:tabs>
        <w:ind w:left="180" w:right="228"/>
        <w:rPr>
          <w:rFonts w:cs="Arial"/>
          <w:sz w:val="18"/>
          <w:szCs w:val="18"/>
        </w:rPr>
      </w:pPr>
    </w:p>
    <w:p w14:paraId="4616FEE8" w14:textId="77777777" w:rsidR="00BE2E64" w:rsidRPr="008D040A" w:rsidRDefault="00BE2E64" w:rsidP="00E3595D">
      <w:pPr>
        <w:tabs>
          <w:tab w:val="left" w:pos="540"/>
          <w:tab w:val="center" w:pos="7380"/>
          <w:tab w:val="left" w:pos="10260"/>
        </w:tabs>
        <w:ind w:left="180" w:right="228"/>
        <w:rPr>
          <w:rFonts w:ascii="Arial Narrow" w:hAnsi="Arial Narrow"/>
          <w:sz w:val="18"/>
          <w:szCs w:val="18"/>
        </w:rPr>
      </w:pPr>
      <w:r w:rsidRPr="008D040A">
        <w:rPr>
          <w:rFonts w:ascii="Arial Narrow" w:hAnsi="Arial Narrow"/>
          <w:b/>
          <w:caps/>
          <w:sz w:val="18"/>
          <w:szCs w:val="18"/>
        </w:rPr>
        <w:tab/>
      </w:r>
    </w:p>
    <w:p w14:paraId="7B3DF593" w14:textId="77777777" w:rsidR="00BE2E64" w:rsidRPr="008D040A" w:rsidRDefault="00BE2E64" w:rsidP="00984CDD">
      <w:pPr>
        <w:tabs>
          <w:tab w:val="left" w:pos="540"/>
          <w:tab w:val="left" w:pos="5580"/>
          <w:tab w:val="left" w:pos="10260"/>
        </w:tabs>
        <w:ind w:left="180" w:right="228"/>
        <w:rPr>
          <w:rFonts w:ascii="Arial Narrow" w:hAnsi="Arial Narrow"/>
          <w:sz w:val="18"/>
          <w:szCs w:val="18"/>
        </w:rPr>
      </w:pPr>
    </w:p>
    <w:p w14:paraId="13030CCE" w14:textId="77777777" w:rsidR="00BE2E64" w:rsidRPr="008D040A" w:rsidRDefault="00BE2E64" w:rsidP="00E12167">
      <w:pPr>
        <w:tabs>
          <w:tab w:val="left" w:pos="540"/>
          <w:tab w:val="left" w:pos="5580"/>
          <w:tab w:val="left" w:pos="10260"/>
        </w:tabs>
        <w:ind w:left="180" w:right="228"/>
        <w:rPr>
          <w:rFonts w:cs="Arial"/>
          <w:sz w:val="18"/>
          <w:szCs w:val="18"/>
        </w:rPr>
      </w:pPr>
    </w:p>
    <w:p w14:paraId="770EECCF" w14:textId="77777777" w:rsidR="00BE2E64" w:rsidRPr="008D040A" w:rsidRDefault="00BE2E64" w:rsidP="00E12167">
      <w:pPr>
        <w:tabs>
          <w:tab w:val="left" w:pos="540"/>
          <w:tab w:val="left" w:pos="5580"/>
          <w:tab w:val="left" w:pos="10260"/>
        </w:tabs>
        <w:ind w:left="180" w:right="228"/>
        <w:rPr>
          <w:rFonts w:cs="Arial"/>
          <w:sz w:val="18"/>
          <w:szCs w:val="18"/>
        </w:rPr>
      </w:pPr>
    </w:p>
    <w:p w14:paraId="129FC753" w14:textId="77777777" w:rsidR="00BE2E64" w:rsidRPr="008D040A" w:rsidRDefault="00BE2E64" w:rsidP="00E12167">
      <w:pPr>
        <w:tabs>
          <w:tab w:val="left" w:pos="540"/>
          <w:tab w:val="left" w:pos="5580"/>
          <w:tab w:val="left" w:pos="10260"/>
        </w:tabs>
        <w:ind w:left="180" w:right="228"/>
        <w:rPr>
          <w:rFonts w:cs="Arial"/>
          <w:sz w:val="18"/>
          <w:szCs w:val="18"/>
        </w:rPr>
      </w:pPr>
    </w:p>
    <w:p w14:paraId="16AE7407" w14:textId="35451A72" w:rsidR="00BE2E64" w:rsidRDefault="00BE2E64" w:rsidP="00984CDD">
      <w:pPr>
        <w:tabs>
          <w:tab w:val="left" w:pos="540"/>
          <w:tab w:val="left" w:pos="5580"/>
          <w:tab w:val="left" w:pos="10260"/>
        </w:tabs>
        <w:ind w:left="180" w:right="228"/>
        <w:rPr>
          <w:rFonts w:ascii="Arial Narrow" w:hAnsi="Arial Narrow" w:cs="Arial"/>
          <w:sz w:val="14"/>
          <w:szCs w:val="14"/>
        </w:rPr>
        <w:sectPr w:rsidR="00BE2E64" w:rsidSect="00CC7FEC">
          <w:pgSz w:w="11907" w:h="16840" w:code="9"/>
          <w:pgMar w:top="397" w:right="794" w:bottom="397" w:left="737" w:header="720" w:footer="720" w:gutter="0"/>
          <w:pgNumType w:start="1"/>
          <w:cols w:space="720"/>
        </w:sectPr>
      </w:pPr>
      <w:r w:rsidRPr="008D040A">
        <w:rPr>
          <w:rFonts w:ascii="Arial Narrow" w:hAnsi="Arial Narrow" w:cs="Arial"/>
          <w:sz w:val="14"/>
          <w:szCs w:val="14"/>
        </w:rPr>
        <w:t xml:space="preserve">CVI/USPI Vaud, </w:t>
      </w:r>
      <w:r w:rsidR="00DC50C3">
        <w:rPr>
          <w:rFonts w:ascii="Arial Narrow" w:hAnsi="Arial Narrow" w:cs="Arial"/>
          <w:sz w:val="14"/>
          <w:szCs w:val="14"/>
        </w:rPr>
        <w:t>mars 2021</w:t>
      </w:r>
    </w:p>
    <w:p w14:paraId="3DA5DED9" w14:textId="77777777" w:rsidR="00BE2E64" w:rsidRPr="008D040A" w:rsidRDefault="00BE2E64" w:rsidP="00984CDD">
      <w:pPr>
        <w:tabs>
          <w:tab w:val="left" w:pos="540"/>
          <w:tab w:val="left" w:pos="5580"/>
          <w:tab w:val="left" w:pos="10260"/>
        </w:tabs>
        <w:ind w:left="180" w:right="228"/>
        <w:rPr>
          <w:rFonts w:ascii="Arial Narrow" w:hAnsi="Arial Narrow" w:cs="Arial"/>
          <w:sz w:val="14"/>
          <w:szCs w:val="14"/>
        </w:rPr>
      </w:pPr>
    </w:p>
    <w:sectPr w:rsidR="00BE2E64" w:rsidRPr="008D040A" w:rsidSect="00BE2E64">
      <w:type w:val="continuous"/>
      <w:pgSz w:w="11907" w:h="16840" w:code="9"/>
      <w:pgMar w:top="397" w:right="794" w:bottom="397" w:left="737" w:header="720" w:footer="720" w:gutter="0"/>
      <w:paperSrc w:first="258" w:other="25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54A49"/>
    <w:multiLevelType w:val="hybridMultilevel"/>
    <w:tmpl w:val="185E2F56"/>
    <w:lvl w:ilvl="0" w:tplc="8A9C04A2">
      <w:start w:val="5"/>
      <w:numFmt w:val="bullet"/>
      <w:lvlText w:val="-"/>
      <w:lvlJc w:val="left"/>
      <w:pPr>
        <w:ind w:left="540" w:hanging="360"/>
      </w:pPr>
      <w:rPr>
        <w:rFonts w:ascii="Arial" w:eastAsia="Times New Roman" w:hAnsi="Arial" w:cs="Times New Roman"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num w:numId="1" w16cid:durableId="986491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08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34"/>
    <w:rsid w:val="0002116E"/>
    <w:rsid w:val="00043CC0"/>
    <w:rsid w:val="00084E5A"/>
    <w:rsid w:val="000950B2"/>
    <w:rsid w:val="000C3929"/>
    <w:rsid w:val="00217FE9"/>
    <w:rsid w:val="002E13E5"/>
    <w:rsid w:val="00310265"/>
    <w:rsid w:val="00325B1B"/>
    <w:rsid w:val="00362944"/>
    <w:rsid w:val="00371B20"/>
    <w:rsid w:val="003857C9"/>
    <w:rsid w:val="003A1751"/>
    <w:rsid w:val="003F309A"/>
    <w:rsid w:val="00401B7C"/>
    <w:rsid w:val="004066DA"/>
    <w:rsid w:val="004911FC"/>
    <w:rsid w:val="004D07AF"/>
    <w:rsid w:val="004D22A1"/>
    <w:rsid w:val="0050251D"/>
    <w:rsid w:val="00504CCD"/>
    <w:rsid w:val="005A780C"/>
    <w:rsid w:val="005B4C7B"/>
    <w:rsid w:val="005F18B3"/>
    <w:rsid w:val="00607A3B"/>
    <w:rsid w:val="00641621"/>
    <w:rsid w:val="00646C43"/>
    <w:rsid w:val="006B3409"/>
    <w:rsid w:val="006E6BF0"/>
    <w:rsid w:val="00771CD1"/>
    <w:rsid w:val="007771FB"/>
    <w:rsid w:val="00803A84"/>
    <w:rsid w:val="0080434E"/>
    <w:rsid w:val="00821EE1"/>
    <w:rsid w:val="00857EE1"/>
    <w:rsid w:val="00866C9B"/>
    <w:rsid w:val="008768D6"/>
    <w:rsid w:val="008D040A"/>
    <w:rsid w:val="009645B0"/>
    <w:rsid w:val="009724BD"/>
    <w:rsid w:val="009751C3"/>
    <w:rsid w:val="00976D34"/>
    <w:rsid w:val="009823F3"/>
    <w:rsid w:val="00984CDD"/>
    <w:rsid w:val="00A079C5"/>
    <w:rsid w:val="00A45009"/>
    <w:rsid w:val="00A466B5"/>
    <w:rsid w:val="00A52F62"/>
    <w:rsid w:val="00A6784F"/>
    <w:rsid w:val="00B33E27"/>
    <w:rsid w:val="00B449CC"/>
    <w:rsid w:val="00B60140"/>
    <w:rsid w:val="00B661B0"/>
    <w:rsid w:val="00BA39E4"/>
    <w:rsid w:val="00BA6D93"/>
    <w:rsid w:val="00BB3A57"/>
    <w:rsid w:val="00BE2E64"/>
    <w:rsid w:val="00C14028"/>
    <w:rsid w:val="00C1659F"/>
    <w:rsid w:val="00C20E75"/>
    <w:rsid w:val="00C46224"/>
    <w:rsid w:val="00C52F8D"/>
    <w:rsid w:val="00C6651D"/>
    <w:rsid w:val="00CA5383"/>
    <w:rsid w:val="00CC7FEC"/>
    <w:rsid w:val="00CF51BD"/>
    <w:rsid w:val="00D661DC"/>
    <w:rsid w:val="00D708B1"/>
    <w:rsid w:val="00D7560C"/>
    <w:rsid w:val="00D9743C"/>
    <w:rsid w:val="00DC50C3"/>
    <w:rsid w:val="00DD4974"/>
    <w:rsid w:val="00DF771C"/>
    <w:rsid w:val="00E04BB7"/>
    <w:rsid w:val="00E12167"/>
    <w:rsid w:val="00E3595D"/>
    <w:rsid w:val="00E57184"/>
    <w:rsid w:val="00E76BED"/>
    <w:rsid w:val="00E94A1D"/>
    <w:rsid w:val="00F02892"/>
    <w:rsid w:val="00F21D86"/>
    <w:rsid w:val="00F321EE"/>
    <w:rsid w:val="00F90E39"/>
    <w:rsid w:val="00F92255"/>
    <w:rsid w:val="00FE77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362CBB58"/>
  <w15:docId w15:val="{77EF9F93-3DEB-4FD0-81AF-CE69ABE2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2A1"/>
    <w:rPr>
      <w:rFonts w:ascii="Arial" w:hAnsi="Arial"/>
      <w:lang w:val="fr-FR" w:eastAsia="fr-FR"/>
    </w:rPr>
  </w:style>
  <w:style w:type="paragraph" w:styleId="Titre1">
    <w:name w:val="heading 1"/>
    <w:basedOn w:val="Normal"/>
    <w:next w:val="Normal"/>
    <w:qFormat/>
    <w:rsid w:val="00310265"/>
    <w:pPr>
      <w:keepNext/>
      <w:tabs>
        <w:tab w:val="right" w:pos="7380"/>
      </w:tabs>
      <w:outlineLvl w:val="0"/>
    </w:pPr>
    <w:rPr>
      <w:rFonts w:cs="Arial"/>
      <w:b/>
      <w:bCs/>
      <w:sz w:val="28"/>
      <w:szCs w:val="24"/>
    </w:rPr>
  </w:style>
  <w:style w:type="paragraph" w:styleId="Titre2">
    <w:name w:val="heading 2"/>
    <w:basedOn w:val="Normal"/>
    <w:next w:val="Normal"/>
    <w:link w:val="Titre2Car"/>
    <w:unhideWhenUsed/>
    <w:qFormat/>
    <w:rsid w:val="00043CC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D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semiHidden/>
    <w:rsid w:val="00310265"/>
    <w:pPr>
      <w:tabs>
        <w:tab w:val="left" w:pos="540"/>
      </w:tabs>
      <w:ind w:left="180" w:right="228"/>
      <w:jc w:val="both"/>
    </w:pPr>
    <w:rPr>
      <w:rFonts w:cs="Arial"/>
      <w:sz w:val="16"/>
      <w:szCs w:val="24"/>
    </w:rPr>
  </w:style>
  <w:style w:type="paragraph" w:customStyle="1" w:styleId="Paragraphedeliste1">
    <w:name w:val="Paragraphe de liste1"/>
    <w:basedOn w:val="Normal"/>
    <w:rsid w:val="00310265"/>
    <w:pPr>
      <w:ind w:left="720"/>
      <w:contextualSpacing/>
    </w:pPr>
    <w:rPr>
      <w:rFonts w:ascii="Century Gothic" w:hAnsi="Century Gothic"/>
      <w:sz w:val="22"/>
      <w:szCs w:val="24"/>
    </w:rPr>
  </w:style>
  <w:style w:type="character" w:styleId="Marquedecommentaire">
    <w:name w:val="annotation reference"/>
    <w:semiHidden/>
    <w:rsid w:val="00D7560C"/>
    <w:rPr>
      <w:sz w:val="16"/>
      <w:szCs w:val="16"/>
    </w:rPr>
  </w:style>
  <w:style w:type="paragraph" w:styleId="Commentaire">
    <w:name w:val="annotation text"/>
    <w:basedOn w:val="Normal"/>
    <w:semiHidden/>
    <w:rsid w:val="00D7560C"/>
  </w:style>
  <w:style w:type="paragraph" w:styleId="Objetducommentaire">
    <w:name w:val="annotation subject"/>
    <w:basedOn w:val="Commentaire"/>
    <w:next w:val="Commentaire"/>
    <w:semiHidden/>
    <w:rsid w:val="00D7560C"/>
    <w:rPr>
      <w:b/>
      <w:bCs/>
    </w:rPr>
  </w:style>
  <w:style w:type="paragraph" w:styleId="Textedebulles">
    <w:name w:val="Balloon Text"/>
    <w:basedOn w:val="Normal"/>
    <w:semiHidden/>
    <w:rsid w:val="00D7560C"/>
    <w:rPr>
      <w:rFonts w:ascii="Tahoma" w:hAnsi="Tahoma" w:cs="Tahoma"/>
      <w:sz w:val="16"/>
      <w:szCs w:val="16"/>
    </w:rPr>
  </w:style>
  <w:style w:type="character" w:customStyle="1" w:styleId="Titre2Car">
    <w:name w:val="Titre 2 Car"/>
    <w:basedOn w:val="Policepardfaut"/>
    <w:link w:val="Titre2"/>
    <w:rsid w:val="00043CC0"/>
    <w:rPr>
      <w:rFonts w:asciiTheme="majorHAnsi" w:eastAsiaTheme="majorEastAsia" w:hAnsiTheme="majorHAnsi" w:cstheme="majorBidi"/>
      <w:color w:val="2E74B5" w:themeColor="accent1" w:themeShade="BF"/>
      <w:sz w:val="26"/>
      <w:szCs w:val="26"/>
      <w:lang w:val="fr-FR" w:eastAsia="fr-FR"/>
    </w:rPr>
  </w:style>
  <w:style w:type="character" w:styleId="lev">
    <w:name w:val="Strong"/>
    <w:basedOn w:val="Policepardfaut"/>
    <w:uiPriority w:val="22"/>
    <w:qFormat/>
    <w:rsid w:val="00043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8943">
      <w:bodyDiv w:val="1"/>
      <w:marLeft w:val="0"/>
      <w:marRight w:val="0"/>
      <w:marTop w:val="0"/>
      <w:marBottom w:val="0"/>
      <w:divBdr>
        <w:top w:val="none" w:sz="0" w:space="0" w:color="auto"/>
        <w:left w:val="none" w:sz="0" w:space="0" w:color="auto"/>
        <w:bottom w:val="none" w:sz="0" w:space="0" w:color="auto"/>
        <w:right w:val="none" w:sz="0" w:space="0" w:color="auto"/>
      </w:divBdr>
    </w:div>
    <w:div w:id="299774306">
      <w:bodyDiv w:val="1"/>
      <w:marLeft w:val="0"/>
      <w:marRight w:val="0"/>
      <w:marTop w:val="0"/>
      <w:marBottom w:val="0"/>
      <w:divBdr>
        <w:top w:val="none" w:sz="0" w:space="0" w:color="auto"/>
        <w:left w:val="none" w:sz="0" w:space="0" w:color="auto"/>
        <w:bottom w:val="none" w:sz="0" w:space="0" w:color="auto"/>
        <w:right w:val="none" w:sz="0" w:space="0" w:color="auto"/>
      </w:divBdr>
    </w:div>
    <w:div w:id="373189779">
      <w:bodyDiv w:val="1"/>
      <w:marLeft w:val="0"/>
      <w:marRight w:val="0"/>
      <w:marTop w:val="0"/>
      <w:marBottom w:val="0"/>
      <w:divBdr>
        <w:top w:val="none" w:sz="0" w:space="0" w:color="auto"/>
        <w:left w:val="none" w:sz="0" w:space="0" w:color="auto"/>
        <w:bottom w:val="none" w:sz="0" w:space="0" w:color="auto"/>
        <w:right w:val="none" w:sz="0" w:space="0" w:color="auto"/>
      </w:divBdr>
    </w:div>
    <w:div w:id="555706180">
      <w:bodyDiv w:val="1"/>
      <w:marLeft w:val="0"/>
      <w:marRight w:val="0"/>
      <w:marTop w:val="0"/>
      <w:marBottom w:val="0"/>
      <w:divBdr>
        <w:top w:val="none" w:sz="0" w:space="0" w:color="auto"/>
        <w:left w:val="none" w:sz="0" w:space="0" w:color="auto"/>
        <w:bottom w:val="none" w:sz="0" w:space="0" w:color="auto"/>
        <w:right w:val="none" w:sz="0" w:space="0" w:color="auto"/>
      </w:divBdr>
    </w:div>
    <w:div w:id="1500659301">
      <w:bodyDiv w:val="1"/>
      <w:marLeft w:val="0"/>
      <w:marRight w:val="0"/>
      <w:marTop w:val="0"/>
      <w:marBottom w:val="0"/>
      <w:divBdr>
        <w:top w:val="none" w:sz="0" w:space="0" w:color="auto"/>
        <w:left w:val="none" w:sz="0" w:space="0" w:color="auto"/>
        <w:bottom w:val="none" w:sz="0" w:space="0" w:color="auto"/>
        <w:right w:val="none" w:sz="0" w:space="0" w:color="auto"/>
      </w:divBdr>
    </w:div>
    <w:div w:id="18529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2400</Words>
  <Characters>12548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Publiaz Gérance &amp; Courtage</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Guiffault</dc:creator>
  <cp:lastModifiedBy>Myriam Djebara</cp:lastModifiedBy>
  <cp:revision>2</cp:revision>
  <cp:lastPrinted>2022-07-20T08:38:00Z</cp:lastPrinted>
  <dcterms:created xsi:type="dcterms:W3CDTF">2022-07-20T08:57:00Z</dcterms:created>
  <dcterms:modified xsi:type="dcterms:W3CDTF">2022-07-20T08:57:00Z</dcterms:modified>
</cp:coreProperties>
</file>